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u w:val="single"/>
        </w:rPr>
      </w:pPr>
      <w:r>
        <w:rPr>
          <w:rFonts w:hint="eastAsia"/>
          <w:b/>
          <w:sz w:val="30"/>
          <w:szCs w:val="30"/>
        </w:rPr>
        <w:t>华东师范</w:t>
      </w:r>
      <w:r>
        <w:rPr>
          <w:b/>
          <w:sz w:val="30"/>
          <w:szCs w:val="30"/>
        </w:rPr>
        <w:t>大学与</w:t>
      </w:r>
      <w:r>
        <w:rPr>
          <w:rFonts w:hint="eastAsia"/>
          <w:b/>
          <w:sz w:val="30"/>
          <w:szCs w:val="30"/>
          <w:u w:val="single"/>
        </w:rPr>
        <w:t>（校外合作单位名称</w:t>
      </w:r>
      <w:r>
        <w:rPr>
          <w:b/>
          <w:sz w:val="30"/>
          <w:szCs w:val="30"/>
          <w:u w:val="single"/>
        </w:rPr>
        <w:t>）</w:t>
      </w:r>
    </w:p>
    <w:p>
      <w:pPr>
        <w:jc w:val="center"/>
        <w:rPr>
          <w:b/>
          <w:sz w:val="30"/>
          <w:szCs w:val="30"/>
        </w:rPr>
      </w:pPr>
      <w:r>
        <w:rPr>
          <w:rFonts w:hint="eastAsia"/>
          <w:b/>
          <w:sz w:val="30"/>
          <w:szCs w:val="30"/>
        </w:rPr>
        <w:t>共建</w:t>
      </w:r>
      <w:r>
        <w:rPr>
          <w:rFonts w:hint="eastAsia"/>
          <w:b/>
          <w:sz w:val="30"/>
          <w:szCs w:val="30"/>
          <w:u w:val="single"/>
        </w:rPr>
        <w:t>（联合研究</w:t>
      </w:r>
      <w:r>
        <w:rPr>
          <w:b/>
          <w:sz w:val="30"/>
          <w:szCs w:val="30"/>
          <w:u w:val="single"/>
        </w:rPr>
        <w:t>机构名称</w:t>
      </w:r>
      <w:r>
        <w:rPr>
          <w:rFonts w:hint="eastAsia"/>
          <w:b/>
          <w:sz w:val="30"/>
          <w:szCs w:val="30"/>
          <w:u w:val="single"/>
        </w:rPr>
        <w:t>）</w:t>
      </w:r>
      <w:r>
        <w:rPr>
          <w:rFonts w:hint="eastAsia"/>
          <w:b/>
          <w:sz w:val="30"/>
          <w:szCs w:val="30"/>
        </w:rPr>
        <w:t>协议</w:t>
      </w:r>
    </w:p>
    <w:p>
      <w:pPr>
        <w:jc w:val="center"/>
        <w:rPr>
          <w:sz w:val="28"/>
          <w:szCs w:val="28"/>
        </w:rPr>
      </w:pPr>
    </w:p>
    <w:p>
      <w:pPr>
        <w:rPr>
          <w:rFonts w:hint="eastAsia" w:eastAsiaTheme="minorEastAsia"/>
          <w:b/>
          <w:bCs/>
          <w:sz w:val="28"/>
          <w:szCs w:val="28"/>
          <w:lang w:eastAsia="zh-CN"/>
        </w:rPr>
      </w:pPr>
      <w:r>
        <w:rPr>
          <w:rFonts w:hint="eastAsia"/>
          <w:b/>
          <w:bCs/>
          <w:sz w:val="28"/>
          <w:szCs w:val="28"/>
        </w:rPr>
        <w:t>甲方：</w:t>
      </w:r>
      <w:r>
        <w:rPr>
          <w:rFonts w:hint="eastAsia"/>
          <w:b/>
          <w:bCs/>
          <w:sz w:val="28"/>
          <w:szCs w:val="28"/>
          <w:lang w:eastAsia="zh-CN"/>
        </w:rPr>
        <w:t>华东师范大学</w:t>
      </w:r>
    </w:p>
    <w:p>
      <w:pPr>
        <w:rPr>
          <w:rFonts w:hint="default" w:eastAsiaTheme="minorEastAsia"/>
          <w:color w:val="FF0000"/>
          <w:sz w:val="28"/>
          <w:szCs w:val="28"/>
          <w:lang w:val="en-US" w:eastAsia="zh-CN"/>
        </w:rPr>
      </w:pPr>
      <w:r>
        <w:rPr>
          <w:rFonts w:hint="eastAsia"/>
          <w:sz w:val="28"/>
          <w:szCs w:val="28"/>
          <w:lang w:eastAsia="zh-CN"/>
        </w:rPr>
        <w:t>联系地址：</w:t>
      </w:r>
      <w:r>
        <w:rPr>
          <w:rFonts w:hint="eastAsia"/>
          <w:color w:val="FF0000"/>
          <w:sz w:val="28"/>
          <w:szCs w:val="28"/>
          <w:lang w:eastAsia="zh-CN"/>
        </w:rPr>
        <w:t>上海市中山北路</w:t>
      </w:r>
      <w:r>
        <w:rPr>
          <w:rFonts w:hint="eastAsia"/>
          <w:color w:val="FF0000"/>
          <w:sz w:val="28"/>
          <w:szCs w:val="28"/>
          <w:lang w:val="en-US" w:eastAsia="zh-CN"/>
        </w:rPr>
        <w:t>3663号或上海市东川路500号</w:t>
      </w:r>
      <w:bookmarkStart w:id="0" w:name="_GoBack"/>
      <w:bookmarkEnd w:id="0"/>
    </w:p>
    <w:p>
      <w:pPr>
        <w:rPr>
          <w:rFonts w:hint="eastAsia"/>
          <w:b/>
          <w:bCs/>
          <w:sz w:val="28"/>
          <w:szCs w:val="28"/>
        </w:rPr>
      </w:pPr>
      <w:r>
        <w:rPr>
          <w:rFonts w:hint="eastAsia"/>
          <w:b/>
          <w:bCs/>
          <w:sz w:val="28"/>
          <w:szCs w:val="28"/>
        </w:rPr>
        <w:t>乙方：</w:t>
      </w:r>
    </w:p>
    <w:p>
      <w:pPr>
        <w:rPr>
          <w:rFonts w:hint="eastAsia" w:eastAsiaTheme="minorEastAsia"/>
          <w:sz w:val="28"/>
          <w:szCs w:val="28"/>
          <w:lang w:eastAsia="zh-CN"/>
        </w:rPr>
      </w:pPr>
      <w:r>
        <w:rPr>
          <w:rFonts w:hint="eastAsia"/>
          <w:sz w:val="28"/>
          <w:szCs w:val="28"/>
          <w:lang w:eastAsia="zh-CN"/>
        </w:rPr>
        <w:t>联系地址：</w:t>
      </w:r>
    </w:p>
    <w:p>
      <w:pPr>
        <w:ind w:firstLine="560" w:firstLineChars="200"/>
        <w:rPr>
          <w:sz w:val="28"/>
          <w:szCs w:val="28"/>
        </w:rPr>
      </w:pPr>
      <w:r>
        <w:rPr>
          <w:rFonts w:hint="eastAsia"/>
          <w:sz w:val="28"/>
          <w:szCs w:val="28"/>
          <w:u w:val="single"/>
        </w:rPr>
        <w:t>甲方华东师范大学是教育部直属、教育部与上海市共建的全国重点高校，是国家“</w:t>
      </w:r>
      <w:r>
        <w:rPr>
          <w:sz w:val="28"/>
          <w:szCs w:val="28"/>
          <w:u w:val="single"/>
        </w:rPr>
        <w:t>211</w:t>
      </w:r>
      <w:r>
        <w:rPr>
          <w:rFonts w:hint="eastAsia"/>
          <w:sz w:val="28"/>
          <w:szCs w:val="28"/>
          <w:u w:val="single"/>
        </w:rPr>
        <w:t>工程”、“</w:t>
      </w:r>
      <w:r>
        <w:rPr>
          <w:sz w:val="28"/>
          <w:szCs w:val="28"/>
          <w:u w:val="single"/>
        </w:rPr>
        <w:t>985</w:t>
      </w:r>
      <w:r>
        <w:rPr>
          <w:rFonts w:hint="eastAsia"/>
          <w:sz w:val="28"/>
          <w:szCs w:val="28"/>
          <w:u w:val="single"/>
        </w:rPr>
        <w:t>工程”重点建设的高水平研究型大学。</w:t>
      </w:r>
      <w:r>
        <w:rPr>
          <w:sz w:val="28"/>
          <w:szCs w:val="28"/>
          <w:u w:val="single"/>
        </w:rPr>
        <w:t>2017年学校进入国家世界一流大学建设A类高校行列，全面开启扎根中国大地建设一流大学的新征程。</w:t>
      </w:r>
      <w:r>
        <w:rPr>
          <w:rFonts w:hint="eastAsia"/>
          <w:sz w:val="28"/>
          <w:szCs w:val="28"/>
          <w:u w:val="single"/>
        </w:rPr>
        <w:t>（课题组情况介绍）</w:t>
      </w:r>
    </w:p>
    <w:p>
      <w:pPr>
        <w:ind w:firstLine="560" w:firstLineChars="200"/>
        <w:rPr>
          <w:sz w:val="28"/>
          <w:szCs w:val="28"/>
          <w:u w:val="single"/>
        </w:rPr>
      </w:pPr>
      <w:r>
        <w:rPr>
          <w:rFonts w:hint="eastAsia"/>
          <w:sz w:val="28"/>
          <w:szCs w:val="28"/>
          <w:u w:val="single"/>
        </w:rPr>
        <w:t>乙方（合作单位情况介绍）</w:t>
      </w:r>
    </w:p>
    <w:p>
      <w:pPr>
        <w:ind w:firstLine="560" w:firstLineChars="200"/>
        <w:rPr>
          <w:sz w:val="28"/>
          <w:szCs w:val="28"/>
        </w:rPr>
      </w:pPr>
      <w:r>
        <w:rPr>
          <w:rFonts w:hint="eastAsia"/>
          <w:sz w:val="28"/>
          <w:szCs w:val="28"/>
        </w:rPr>
        <w:t>经甲乙双方协商一致，于__年__月__日在</w:t>
      </w:r>
      <w:r>
        <w:rPr>
          <w:rFonts w:hint="eastAsia"/>
          <w:sz w:val="28"/>
          <w:szCs w:val="28"/>
          <w:u w:val="single"/>
        </w:rPr>
        <w:t>（地点）</w:t>
      </w:r>
      <w:r>
        <w:rPr>
          <w:rFonts w:hint="eastAsia"/>
          <w:sz w:val="28"/>
          <w:szCs w:val="28"/>
        </w:rPr>
        <w:t>签订本协议，共建“</w:t>
      </w:r>
      <w:r>
        <w:rPr>
          <w:rFonts w:hint="eastAsia"/>
          <w:sz w:val="28"/>
          <w:szCs w:val="28"/>
          <w:u w:val="single"/>
        </w:rPr>
        <w:t>（联合研究</w:t>
      </w:r>
      <w:r>
        <w:rPr>
          <w:sz w:val="28"/>
          <w:szCs w:val="28"/>
          <w:u w:val="single"/>
        </w:rPr>
        <w:t>机构</w:t>
      </w:r>
      <w:r>
        <w:rPr>
          <w:rFonts w:hint="eastAsia"/>
          <w:sz w:val="28"/>
          <w:szCs w:val="28"/>
          <w:u w:val="single"/>
        </w:rPr>
        <w:t>名称）</w:t>
      </w:r>
      <w:r>
        <w:rPr>
          <w:rFonts w:hint="eastAsia"/>
          <w:sz w:val="28"/>
          <w:szCs w:val="28"/>
        </w:rPr>
        <w:t>”。</w:t>
      </w:r>
      <w:r>
        <w:rPr>
          <w:rFonts w:hint="eastAsia"/>
          <w:sz w:val="28"/>
          <w:szCs w:val="28"/>
          <w:lang w:eastAsia="zh-CN"/>
        </w:rPr>
        <w:t>并</w:t>
      </w:r>
      <w:r>
        <w:rPr>
          <w:rFonts w:hint="eastAsia"/>
          <w:sz w:val="28"/>
          <w:szCs w:val="28"/>
        </w:rPr>
        <w:t>就如下相关合作达成协议：</w:t>
      </w:r>
    </w:p>
    <w:p>
      <w:pPr>
        <w:rPr>
          <w:b/>
          <w:sz w:val="28"/>
          <w:szCs w:val="28"/>
        </w:rPr>
      </w:pPr>
      <w:r>
        <w:rPr>
          <w:rFonts w:hint="eastAsia"/>
          <w:b/>
          <w:sz w:val="28"/>
          <w:szCs w:val="28"/>
        </w:rPr>
        <w:t>一、建设目标</w:t>
      </w:r>
    </w:p>
    <w:p>
      <w:pPr>
        <w:rPr>
          <w:b/>
          <w:sz w:val="28"/>
          <w:szCs w:val="28"/>
        </w:rPr>
      </w:pPr>
      <w:r>
        <w:rPr>
          <w:rFonts w:hint="eastAsia"/>
          <w:b/>
          <w:sz w:val="28"/>
          <w:szCs w:val="28"/>
        </w:rPr>
        <w:t>二、合作内容</w:t>
      </w:r>
    </w:p>
    <w:p>
      <w:pPr>
        <w:rPr>
          <w:b/>
          <w:sz w:val="28"/>
          <w:szCs w:val="28"/>
        </w:rPr>
      </w:pPr>
      <w:r>
        <w:rPr>
          <w:rFonts w:hint="eastAsia"/>
          <w:b/>
          <w:sz w:val="28"/>
          <w:szCs w:val="28"/>
        </w:rPr>
        <w:t>（一）合作形式</w:t>
      </w:r>
    </w:p>
    <w:p>
      <w:pPr>
        <w:rPr>
          <w:sz w:val="28"/>
          <w:szCs w:val="28"/>
        </w:rPr>
      </w:pPr>
      <w:r>
        <w:rPr>
          <w:rFonts w:hint="eastAsia"/>
          <w:sz w:val="28"/>
          <w:szCs w:val="28"/>
        </w:rPr>
        <w:t>（包括合作期限、所在地，合作方式等）</w:t>
      </w:r>
    </w:p>
    <w:p>
      <w:pPr>
        <w:rPr>
          <w:sz w:val="28"/>
          <w:szCs w:val="28"/>
        </w:rPr>
      </w:pPr>
      <w:r>
        <w:rPr>
          <w:rFonts w:hint="eastAsia"/>
          <w:sz w:val="28"/>
          <w:szCs w:val="28"/>
        </w:rPr>
        <w:t>本</w:t>
      </w:r>
      <w:r>
        <w:rPr>
          <w:rFonts w:hint="eastAsia"/>
          <w:sz w:val="28"/>
          <w:szCs w:val="28"/>
          <w:u w:val="single"/>
        </w:rPr>
        <w:t>（联合研究机构名称）</w:t>
      </w:r>
      <w:r>
        <w:rPr>
          <w:rFonts w:hint="eastAsia"/>
          <w:sz w:val="28"/>
          <w:szCs w:val="28"/>
        </w:rPr>
        <w:t>为非法人机构。</w:t>
      </w:r>
    </w:p>
    <w:p>
      <w:pPr>
        <w:rPr>
          <w:b/>
          <w:sz w:val="28"/>
          <w:szCs w:val="28"/>
        </w:rPr>
      </w:pPr>
      <w:r>
        <w:rPr>
          <w:rFonts w:hint="eastAsia"/>
          <w:b/>
          <w:sz w:val="28"/>
          <w:szCs w:val="28"/>
        </w:rPr>
        <w:t>（二）研究内容</w:t>
      </w:r>
    </w:p>
    <w:p>
      <w:pPr>
        <w:rPr>
          <w:sz w:val="28"/>
          <w:szCs w:val="28"/>
        </w:rPr>
      </w:pPr>
      <w:r>
        <w:rPr>
          <w:rFonts w:hint="eastAsia"/>
          <w:sz w:val="28"/>
          <w:szCs w:val="28"/>
        </w:rPr>
        <w:t>（包括研究方向、研究内容等）</w:t>
      </w:r>
    </w:p>
    <w:p>
      <w:pPr>
        <w:rPr>
          <w:b/>
          <w:sz w:val="28"/>
          <w:szCs w:val="28"/>
        </w:rPr>
      </w:pPr>
      <w:r>
        <w:rPr>
          <w:rFonts w:hint="eastAsia"/>
          <w:b/>
          <w:sz w:val="28"/>
          <w:szCs w:val="28"/>
        </w:rPr>
        <w:t>（三）运行管理模式</w:t>
      </w:r>
    </w:p>
    <w:p>
      <w:pPr>
        <w:rPr>
          <w:b/>
          <w:sz w:val="28"/>
          <w:szCs w:val="28"/>
        </w:rPr>
      </w:pPr>
      <w:r>
        <w:rPr>
          <w:rFonts w:hint="eastAsia"/>
          <w:b/>
          <w:sz w:val="28"/>
          <w:szCs w:val="28"/>
        </w:rPr>
        <w:t>（四）研究团队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691"/>
        <w:gridCol w:w="1692"/>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5" w:type="dxa"/>
          </w:tcPr>
          <w:p>
            <w:pPr>
              <w:rPr>
                <w:szCs w:val="21"/>
              </w:rPr>
            </w:pPr>
            <w:r>
              <w:rPr>
                <w:rFonts w:hint="eastAsia"/>
                <w:szCs w:val="21"/>
              </w:rPr>
              <w:t>序号</w:t>
            </w:r>
          </w:p>
        </w:tc>
        <w:tc>
          <w:tcPr>
            <w:tcW w:w="1691" w:type="dxa"/>
          </w:tcPr>
          <w:p>
            <w:pPr>
              <w:rPr>
                <w:szCs w:val="21"/>
              </w:rPr>
            </w:pPr>
            <w:r>
              <w:rPr>
                <w:rFonts w:hint="eastAsia"/>
                <w:szCs w:val="21"/>
              </w:rPr>
              <w:t>姓名</w:t>
            </w:r>
          </w:p>
        </w:tc>
        <w:tc>
          <w:tcPr>
            <w:tcW w:w="1692" w:type="dxa"/>
          </w:tcPr>
          <w:p>
            <w:pPr>
              <w:rPr>
                <w:szCs w:val="21"/>
              </w:rPr>
            </w:pPr>
            <w:r>
              <w:rPr>
                <w:rFonts w:hint="eastAsia"/>
                <w:szCs w:val="21"/>
              </w:rPr>
              <w:t>单位</w:t>
            </w:r>
          </w:p>
        </w:tc>
        <w:tc>
          <w:tcPr>
            <w:tcW w:w="1692" w:type="dxa"/>
          </w:tcPr>
          <w:p>
            <w:pPr>
              <w:rPr>
                <w:szCs w:val="21"/>
              </w:rPr>
            </w:pPr>
            <w:r>
              <w:rPr>
                <w:rFonts w:hint="eastAsia"/>
                <w:szCs w:val="21"/>
              </w:rPr>
              <w:t>职称</w:t>
            </w:r>
          </w:p>
        </w:tc>
        <w:tc>
          <w:tcPr>
            <w:tcW w:w="1692" w:type="dxa"/>
          </w:tcPr>
          <w:p>
            <w:pPr>
              <w:rPr>
                <w:szCs w:val="21"/>
              </w:rPr>
            </w:pPr>
            <w:r>
              <w:rPr>
                <w:rFonts w:hint="eastAsia"/>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rPr>
                <w:szCs w:val="21"/>
              </w:rPr>
            </w:pPr>
          </w:p>
        </w:tc>
        <w:tc>
          <w:tcPr>
            <w:tcW w:w="1691" w:type="dxa"/>
          </w:tcPr>
          <w:p>
            <w:pPr>
              <w:rPr>
                <w:szCs w:val="21"/>
              </w:rPr>
            </w:pPr>
          </w:p>
        </w:tc>
        <w:tc>
          <w:tcPr>
            <w:tcW w:w="1692" w:type="dxa"/>
          </w:tcPr>
          <w:p>
            <w:pPr>
              <w:rPr>
                <w:szCs w:val="21"/>
              </w:rPr>
            </w:pPr>
          </w:p>
        </w:tc>
        <w:tc>
          <w:tcPr>
            <w:tcW w:w="1692" w:type="dxa"/>
          </w:tcPr>
          <w:p>
            <w:pPr>
              <w:rPr>
                <w:szCs w:val="21"/>
              </w:rPr>
            </w:pPr>
          </w:p>
        </w:tc>
        <w:tc>
          <w:tcPr>
            <w:tcW w:w="169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rPr>
                <w:szCs w:val="21"/>
              </w:rPr>
            </w:pPr>
          </w:p>
        </w:tc>
        <w:tc>
          <w:tcPr>
            <w:tcW w:w="1691" w:type="dxa"/>
          </w:tcPr>
          <w:p>
            <w:pPr>
              <w:rPr>
                <w:szCs w:val="21"/>
              </w:rPr>
            </w:pPr>
          </w:p>
        </w:tc>
        <w:tc>
          <w:tcPr>
            <w:tcW w:w="1692" w:type="dxa"/>
          </w:tcPr>
          <w:p>
            <w:pPr>
              <w:rPr>
                <w:szCs w:val="21"/>
              </w:rPr>
            </w:pPr>
          </w:p>
        </w:tc>
        <w:tc>
          <w:tcPr>
            <w:tcW w:w="1692" w:type="dxa"/>
          </w:tcPr>
          <w:p>
            <w:pPr>
              <w:rPr>
                <w:szCs w:val="21"/>
              </w:rPr>
            </w:pPr>
          </w:p>
        </w:tc>
        <w:tc>
          <w:tcPr>
            <w:tcW w:w="169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rPr>
                <w:szCs w:val="21"/>
              </w:rPr>
            </w:pPr>
          </w:p>
        </w:tc>
        <w:tc>
          <w:tcPr>
            <w:tcW w:w="1691" w:type="dxa"/>
          </w:tcPr>
          <w:p>
            <w:pPr>
              <w:rPr>
                <w:szCs w:val="21"/>
              </w:rPr>
            </w:pPr>
          </w:p>
        </w:tc>
        <w:tc>
          <w:tcPr>
            <w:tcW w:w="1692" w:type="dxa"/>
          </w:tcPr>
          <w:p>
            <w:pPr>
              <w:rPr>
                <w:szCs w:val="21"/>
              </w:rPr>
            </w:pPr>
          </w:p>
        </w:tc>
        <w:tc>
          <w:tcPr>
            <w:tcW w:w="1692" w:type="dxa"/>
          </w:tcPr>
          <w:p>
            <w:pPr>
              <w:rPr>
                <w:szCs w:val="21"/>
              </w:rPr>
            </w:pPr>
          </w:p>
        </w:tc>
        <w:tc>
          <w:tcPr>
            <w:tcW w:w="1692" w:type="dxa"/>
          </w:tcPr>
          <w:p>
            <w:pPr>
              <w:rPr>
                <w:szCs w:val="21"/>
              </w:rPr>
            </w:pPr>
          </w:p>
        </w:tc>
      </w:tr>
    </w:tbl>
    <w:p>
      <w:pPr>
        <w:rPr>
          <w:b/>
          <w:sz w:val="28"/>
          <w:szCs w:val="28"/>
        </w:rPr>
      </w:pPr>
      <w:r>
        <w:rPr>
          <w:rFonts w:hint="eastAsia"/>
          <w:b/>
          <w:sz w:val="28"/>
          <w:szCs w:val="28"/>
        </w:rPr>
        <w:t>三、双方的责任、权利与义务</w:t>
      </w:r>
    </w:p>
    <w:p>
      <w:pPr>
        <w:rPr>
          <w:sz w:val="28"/>
          <w:szCs w:val="28"/>
        </w:rPr>
      </w:pPr>
      <w:r>
        <w:rPr>
          <w:rFonts w:hint="eastAsia"/>
          <w:sz w:val="28"/>
          <w:szCs w:val="28"/>
        </w:rPr>
        <w:t>（一）甲方的权利与义务</w:t>
      </w:r>
    </w:p>
    <w:p>
      <w:pPr>
        <w:rPr>
          <w:sz w:val="28"/>
          <w:szCs w:val="28"/>
        </w:rPr>
      </w:pPr>
    </w:p>
    <w:p>
      <w:pPr>
        <w:rPr>
          <w:sz w:val="28"/>
          <w:szCs w:val="28"/>
        </w:rPr>
      </w:pPr>
      <w:r>
        <w:rPr>
          <w:rFonts w:hint="eastAsia"/>
          <w:sz w:val="28"/>
          <w:szCs w:val="28"/>
        </w:rPr>
        <w:t>（二）乙方的权利与义务</w:t>
      </w:r>
    </w:p>
    <w:p>
      <w:pPr>
        <w:rPr>
          <w:sz w:val="28"/>
          <w:szCs w:val="28"/>
        </w:rPr>
      </w:pPr>
    </w:p>
    <w:p>
      <w:pPr>
        <w:rPr>
          <w:b/>
          <w:sz w:val="28"/>
          <w:szCs w:val="28"/>
        </w:rPr>
      </w:pPr>
      <w:r>
        <w:rPr>
          <w:rFonts w:hint="eastAsia"/>
          <w:b/>
          <w:sz w:val="28"/>
          <w:szCs w:val="28"/>
        </w:rPr>
        <w:t>四、合作经费及付款方式</w:t>
      </w:r>
    </w:p>
    <w:p>
      <w:pPr>
        <w:rPr>
          <w:sz w:val="28"/>
          <w:szCs w:val="28"/>
        </w:rPr>
      </w:pPr>
      <w:r>
        <w:rPr>
          <w:rFonts w:hint="eastAsia"/>
          <w:sz w:val="28"/>
          <w:szCs w:val="28"/>
        </w:rPr>
        <w:t>（合作经费须包含运行经费与科研经费，明确经费的来源、数额、支付时间、支付方式及使用方式等。原则</w:t>
      </w:r>
      <w:r>
        <w:rPr>
          <w:sz w:val="28"/>
          <w:szCs w:val="28"/>
        </w:rPr>
        <w:t>上研究机构</w:t>
      </w:r>
      <w:r>
        <w:rPr>
          <w:rFonts w:hint="eastAsia"/>
          <w:sz w:val="28"/>
          <w:szCs w:val="28"/>
        </w:rPr>
        <w:t>一旦成立</w:t>
      </w:r>
      <w:r>
        <w:rPr>
          <w:sz w:val="28"/>
          <w:szCs w:val="28"/>
        </w:rPr>
        <w:t>，合作单位就</w:t>
      </w:r>
      <w:r>
        <w:rPr>
          <w:rFonts w:hint="eastAsia"/>
          <w:sz w:val="28"/>
          <w:szCs w:val="28"/>
        </w:rPr>
        <w:t>应该立即</w:t>
      </w:r>
      <w:r>
        <w:rPr>
          <w:sz w:val="28"/>
          <w:szCs w:val="28"/>
        </w:rPr>
        <w:t>拨付</w:t>
      </w:r>
      <w:r>
        <w:rPr>
          <w:rFonts w:hint="eastAsia"/>
          <w:sz w:val="28"/>
          <w:szCs w:val="28"/>
        </w:rPr>
        <w:t>机构首期</w:t>
      </w:r>
      <w:r>
        <w:rPr>
          <w:sz w:val="28"/>
          <w:szCs w:val="28"/>
        </w:rPr>
        <w:t>的</w:t>
      </w:r>
      <w:r>
        <w:rPr>
          <w:rFonts w:hint="eastAsia"/>
          <w:sz w:val="28"/>
          <w:szCs w:val="28"/>
        </w:rPr>
        <w:t>建设</w:t>
      </w:r>
      <w:r>
        <w:rPr>
          <w:sz w:val="28"/>
          <w:szCs w:val="28"/>
        </w:rPr>
        <w:t>费、运行费</w:t>
      </w:r>
      <w:r>
        <w:rPr>
          <w:rFonts w:hint="eastAsia"/>
          <w:sz w:val="28"/>
          <w:szCs w:val="28"/>
        </w:rPr>
        <w:t>和</w:t>
      </w:r>
      <w:r>
        <w:rPr>
          <w:sz w:val="28"/>
          <w:szCs w:val="28"/>
        </w:rPr>
        <w:t>研究经费</w:t>
      </w:r>
      <w:r>
        <w:rPr>
          <w:rFonts w:hint="eastAsia"/>
          <w:sz w:val="28"/>
          <w:szCs w:val="28"/>
        </w:rPr>
        <w:t>，此</w:t>
      </w:r>
      <w:r>
        <w:rPr>
          <w:sz w:val="28"/>
          <w:szCs w:val="28"/>
        </w:rPr>
        <w:t>后</w:t>
      </w:r>
      <w:r>
        <w:rPr>
          <w:rFonts w:hint="eastAsia"/>
          <w:sz w:val="28"/>
          <w:szCs w:val="28"/>
        </w:rPr>
        <w:t>应</w:t>
      </w:r>
      <w:r>
        <w:rPr>
          <w:sz w:val="28"/>
          <w:szCs w:val="28"/>
        </w:rPr>
        <w:t>逐年按时拨付相关费用</w:t>
      </w:r>
      <w:r>
        <w:rPr>
          <w:rFonts w:hint="eastAsia"/>
          <w:sz w:val="28"/>
          <w:szCs w:val="28"/>
        </w:rPr>
        <w:t>。相关</w:t>
      </w:r>
      <w:r>
        <w:rPr>
          <w:sz w:val="28"/>
          <w:szCs w:val="28"/>
        </w:rPr>
        <w:t>条款应在协议中写明</w:t>
      </w:r>
      <w:r>
        <w:rPr>
          <w:rFonts w:hint="eastAsia"/>
          <w:sz w:val="28"/>
          <w:szCs w:val="28"/>
        </w:rPr>
        <w:t>）</w:t>
      </w:r>
    </w:p>
    <w:p>
      <w:pPr>
        <w:rPr>
          <w:b/>
          <w:sz w:val="28"/>
          <w:szCs w:val="28"/>
        </w:rPr>
      </w:pPr>
      <w:r>
        <w:rPr>
          <w:rFonts w:hint="eastAsia"/>
          <w:b/>
          <w:sz w:val="28"/>
          <w:szCs w:val="28"/>
        </w:rPr>
        <w:t>五、成果的归属和分享</w:t>
      </w:r>
    </w:p>
    <w:p>
      <w:pPr>
        <w:rPr>
          <w:sz w:val="28"/>
          <w:szCs w:val="28"/>
        </w:rPr>
      </w:pPr>
      <w:r>
        <w:rPr>
          <w:rFonts w:hint="eastAsia"/>
          <w:sz w:val="28"/>
          <w:szCs w:val="28"/>
        </w:rPr>
        <w:t>（包括专利申请权、技术秘密的使用权、转让权、论文署名等，原则上双方共享，</w:t>
      </w:r>
      <w:r>
        <w:rPr>
          <w:sz w:val="28"/>
          <w:szCs w:val="28"/>
        </w:rPr>
        <w:t>最</w:t>
      </w:r>
      <w:r>
        <w:rPr>
          <w:rFonts w:hint="eastAsia"/>
          <w:sz w:val="28"/>
          <w:szCs w:val="28"/>
        </w:rPr>
        <w:t>好</w:t>
      </w:r>
      <w:r>
        <w:rPr>
          <w:sz w:val="28"/>
          <w:szCs w:val="28"/>
        </w:rPr>
        <w:t>约定</w:t>
      </w:r>
      <w:r>
        <w:rPr>
          <w:rFonts w:hint="eastAsia"/>
          <w:sz w:val="28"/>
          <w:szCs w:val="28"/>
        </w:rPr>
        <w:t>好</w:t>
      </w:r>
      <w:r>
        <w:rPr>
          <w:sz w:val="28"/>
          <w:szCs w:val="28"/>
        </w:rPr>
        <w:t>报奖</w:t>
      </w:r>
      <w:r>
        <w:rPr>
          <w:rFonts w:hint="eastAsia"/>
          <w:sz w:val="28"/>
          <w:szCs w:val="28"/>
        </w:rPr>
        <w:t>权利</w:t>
      </w:r>
      <w:r>
        <w:rPr>
          <w:sz w:val="28"/>
          <w:szCs w:val="28"/>
        </w:rPr>
        <w:t>学校</w:t>
      </w:r>
      <w:r>
        <w:rPr>
          <w:rFonts w:hint="eastAsia"/>
          <w:sz w:val="28"/>
          <w:szCs w:val="28"/>
        </w:rPr>
        <w:t>优先</w:t>
      </w:r>
      <w:r>
        <w:rPr>
          <w:sz w:val="28"/>
          <w:szCs w:val="28"/>
        </w:rPr>
        <w:t>，</w:t>
      </w:r>
      <w:r>
        <w:rPr>
          <w:rFonts w:hint="eastAsia"/>
          <w:sz w:val="28"/>
          <w:szCs w:val="28"/>
        </w:rPr>
        <w:t>相应</w:t>
      </w:r>
      <w:r>
        <w:rPr>
          <w:sz w:val="28"/>
          <w:szCs w:val="28"/>
        </w:rPr>
        <w:t>地，产业化</w:t>
      </w:r>
      <w:r>
        <w:rPr>
          <w:rFonts w:hint="eastAsia"/>
          <w:sz w:val="28"/>
          <w:szCs w:val="28"/>
        </w:rPr>
        <w:t>权利合作</w:t>
      </w:r>
      <w:r>
        <w:rPr>
          <w:sz w:val="28"/>
          <w:szCs w:val="28"/>
        </w:rPr>
        <w:t>单位优先</w:t>
      </w:r>
      <w:r>
        <w:rPr>
          <w:rFonts w:hint="eastAsia"/>
          <w:sz w:val="28"/>
          <w:szCs w:val="28"/>
        </w:rPr>
        <w:t>）</w:t>
      </w:r>
    </w:p>
    <w:p>
      <w:pPr>
        <w:rPr>
          <w:b/>
          <w:sz w:val="28"/>
          <w:szCs w:val="28"/>
        </w:rPr>
      </w:pPr>
      <w:r>
        <w:rPr>
          <w:rFonts w:hint="eastAsia"/>
          <w:b/>
          <w:sz w:val="28"/>
          <w:szCs w:val="28"/>
        </w:rPr>
        <w:t>六、人员聘用</w:t>
      </w:r>
    </w:p>
    <w:p>
      <w:pPr>
        <w:rPr>
          <w:sz w:val="28"/>
          <w:szCs w:val="28"/>
        </w:rPr>
      </w:pPr>
      <w:r>
        <w:rPr>
          <w:rFonts w:hint="eastAsia"/>
          <w:sz w:val="28"/>
          <w:szCs w:val="28"/>
        </w:rPr>
        <w:t>为完成本联合研发中心的任务而需要聘用相关人员时，应当遵守国家法律、法规以及本联合研发中心所在方当事人的内部管理规定。为完成本联合研发中心的任务而需要聘用相关人员时，应当遵守国家法律、法规以及本联合研发中心所在方当事人的内部管理规定。因完成本联合研发中心的任务而产生了本联合研发中心内部人员财产和人身损害，以及联合研发中心之外的人员或机构的财产和人身损害的，应依据法律规定，根据受损之人和本协议双方的过错来承担赔偿等法律责任。</w:t>
      </w:r>
    </w:p>
    <w:p>
      <w:pPr>
        <w:rPr>
          <w:b/>
          <w:sz w:val="28"/>
          <w:szCs w:val="28"/>
        </w:rPr>
      </w:pPr>
      <w:r>
        <w:rPr>
          <w:rFonts w:hint="eastAsia"/>
          <w:b/>
          <w:sz w:val="28"/>
          <w:szCs w:val="28"/>
        </w:rPr>
        <w:t>七、禁止商业活动</w:t>
      </w:r>
    </w:p>
    <w:p>
      <w:pPr>
        <w:rPr>
          <w:sz w:val="28"/>
          <w:szCs w:val="28"/>
        </w:rPr>
      </w:pPr>
      <w:r>
        <w:rPr>
          <w:rFonts w:hint="eastAsia"/>
          <w:sz w:val="28"/>
          <w:szCs w:val="28"/>
        </w:rPr>
        <w:t>本联合研究机构不以营利为目的，除维持机构日常工作正常运转外不得与任何第三人进行商业活动；不得以本机构的名义对外进行商业宣传。</w:t>
      </w:r>
    </w:p>
    <w:p>
      <w:pPr>
        <w:rPr>
          <w:b/>
          <w:sz w:val="28"/>
          <w:szCs w:val="28"/>
        </w:rPr>
      </w:pPr>
      <w:r>
        <w:rPr>
          <w:rFonts w:hint="eastAsia"/>
          <w:b/>
          <w:sz w:val="28"/>
          <w:szCs w:val="28"/>
        </w:rPr>
        <w:t>八、名称保护</w:t>
      </w:r>
    </w:p>
    <w:p>
      <w:pPr>
        <w:rPr>
          <w:sz w:val="28"/>
          <w:szCs w:val="28"/>
        </w:rPr>
      </w:pPr>
      <w:r>
        <w:rPr>
          <w:rFonts w:hint="eastAsia"/>
          <w:sz w:val="28"/>
          <w:szCs w:val="28"/>
        </w:rPr>
        <w:t>非为履行本合作协议之目的，一方当事人未经对方当事人事先书面同意，不得以任何形式使用对方的名称（全称或缩写）、商标或标识进行商业活动。</w:t>
      </w:r>
    </w:p>
    <w:p>
      <w:pPr>
        <w:rPr>
          <w:b/>
          <w:sz w:val="28"/>
          <w:szCs w:val="28"/>
        </w:rPr>
      </w:pPr>
      <w:r>
        <w:rPr>
          <w:rFonts w:hint="eastAsia"/>
          <w:b/>
          <w:sz w:val="28"/>
          <w:szCs w:val="28"/>
        </w:rPr>
        <w:t>九、保密义务</w:t>
      </w:r>
    </w:p>
    <w:p>
      <w:pPr>
        <w:rPr>
          <w:sz w:val="28"/>
          <w:szCs w:val="28"/>
        </w:rPr>
      </w:pPr>
      <w:r>
        <w:rPr>
          <w:rFonts w:hint="eastAsia"/>
          <w:sz w:val="28"/>
          <w:szCs w:val="28"/>
        </w:rPr>
        <w:t>甲乙双方应对合作过程中知悉的对方的商业、技术等信息承担保密义务，未经对方许可，不得向第三方披露或提供任何信息；不得将上述信息用于联合研发工作以外的其他用途；不得将信息用于任何商业用途；不得将信息用于其自身的研究和开发目的。</w:t>
      </w:r>
    </w:p>
    <w:p>
      <w:pPr>
        <w:rPr>
          <w:b/>
          <w:sz w:val="28"/>
          <w:szCs w:val="28"/>
        </w:rPr>
      </w:pPr>
      <w:r>
        <w:rPr>
          <w:rFonts w:hint="eastAsia"/>
          <w:b/>
          <w:sz w:val="28"/>
          <w:szCs w:val="28"/>
        </w:rPr>
        <w:t>十、固定资产</w:t>
      </w:r>
    </w:p>
    <w:p>
      <w:pPr>
        <w:rPr>
          <w:sz w:val="28"/>
          <w:szCs w:val="28"/>
        </w:rPr>
      </w:pPr>
      <w:r>
        <w:rPr>
          <w:rFonts w:hint="eastAsia"/>
          <w:sz w:val="28"/>
          <w:szCs w:val="28"/>
        </w:rPr>
        <w:t>（利用研究开发经费购置的设备、器材、资料的财产权属，原则上归联合研究机构所在方所有）</w:t>
      </w:r>
    </w:p>
    <w:p>
      <w:pPr>
        <w:ind w:left="373" w:leftChars="1" w:hanging="371" w:hangingChars="132"/>
        <w:rPr>
          <w:b/>
          <w:sz w:val="28"/>
          <w:szCs w:val="28"/>
        </w:rPr>
      </w:pPr>
      <w:r>
        <w:rPr>
          <w:rFonts w:hint="eastAsia"/>
          <w:b/>
          <w:sz w:val="28"/>
          <w:szCs w:val="28"/>
        </w:rPr>
        <w:t>十一、转让和分包</w:t>
      </w:r>
    </w:p>
    <w:p>
      <w:pPr>
        <w:ind w:left="212" w:leftChars="101"/>
        <w:rPr>
          <w:b/>
          <w:sz w:val="28"/>
          <w:szCs w:val="28"/>
        </w:rPr>
      </w:pPr>
      <w:r>
        <w:rPr>
          <w:rFonts w:hint="eastAsia"/>
          <w:sz w:val="28"/>
          <w:szCs w:val="28"/>
        </w:rPr>
        <w:t>任何一方未经另一方书面同意，不得转让或转移其在本协议项下的全部或部分权益、权利或义务。</w:t>
      </w:r>
    </w:p>
    <w:p>
      <w:pPr>
        <w:ind w:left="373" w:leftChars="1" w:hanging="371" w:hangingChars="132"/>
        <w:rPr>
          <w:b/>
          <w:sz w:val="28"/>
          <w:szCs w:val="28"/>
        </w:rPr>
      </w:pPr>
      <w:r>
        <w:rPr>
          <w:rFonts w:hint="eastAsia"/>
          <w:b/>
          <w:sz w:val="28"/>
          <w:szCs w:val="28"/>
        </w:rPr>
        <w:t>十二、不可抗力</w:t>
      </w:r>
    </w:p>
    <w:p>
      <w:pPr>
        <w:ind w:left="2"/>
        <w:rPr>
          <w:sz w:val="28"/>
          <w:szCs w:val="28"/>
        </w:rPr>
      </w:pPr>
      <w:r>
        <w:rPr>
          <w:rFonts w:hint="eastAsia"/>
          <w:sz w:val="28"/>
          <w:szCs w:val="28"/>
        </w:rPr>
        <w:t>签字双方任何一方由于受诸如战争、严重火灾、洪水、台风、地震等不可抗力事故的影响而不能执行合同时，履约合同的期限应予以延长，则延长的期限应相当于事故所影响的时间。不可抗力事故系指在缔结合同时所不能预见的，并且它的发生及其后果是无法避免和无法克服的事故。受阻一方应在不可抗力事故发生后立即通知对方，并于事故发生后十五天内将事故发生地有关组织出具的事故证明文件用特快专递寄给对方审阅确认。</w:t>
      </w:r>
    </w:p>
    <w:p>
      <w:pPr>
        <w:rPr>
          <w:b/>
          <w:sz w:val="28"/>
          <w:szCs w:val="28"/>
        </w:rPr>
      </w:pPr>
      <w:r>
        <w:rPr>
          <w:rFonts w:hint="eastAsia"/>
          <w:b/>
          <w:sz w:val="28"/>
          <w:szCs w:val="28"/>
        </w:rPr>
        <w:t>十三、违约责任</w:t>
      </w:r>
    </w:p>
    <w:p>
      <w:pPr>
        <w:ind w:left="2"/>
        <w:rPr>
          <w:sz w:val="28"/>
          <w:szCs w:val="28"/>
        </w:rPr>
      </w:pPr>
      <w:r>
        <w:rPr>
          <w:rFonts w:hint="eastAsia"/>
          <w:sz w:val="28"/>
          <w:szCs w:val="28"/>
        </w:rPr>
        <w:t>一方（违约方）违反本协议之约定，另一方（非违约方）有权发出书面通知要求违约方就该违约行为进行充分及时有效的纠正，违约方在收到非违约方发出书面通知后的</w:t>
      </w:r>
      <w:r>
        <w:rPr>
          <w:sz w:val="28"/>
          <w:szCs w:val="28"/>
        </w:rPr>
        <w:t>10</w:t>
      </w:r>
      <w:r>
        <w:rPr>
          <w:rFonts w:hint="eastAsia"/>
          <w:sz w:val="28"/>
          <w:szCs w:val="28"/>
        </w:rPr>
        <w:t>个工作日内未予进行此等纠正者，非违约方有权解除本协议，违约方的行为给非违约方造成损失的，非违约方有权要求违约方予以赔偿。协议解除后，除本协议约定的事项外，任何一方均不得使用另一方的专利、知识产权、技术秘密及其他成果。</w:t>
      </w:r>
    </w:p>
    <w:p>
      <w:pPr>
        <w:rPr>
          <w:b/>
          <w:sz w:val="28"/>
          <w:szCs w:val="28"/>
        </w:rPr>
      </w:pPr>
      <w:r>
        <w:rPr>
          <w:rFonts w:hint="eastAsia"/>
          <w:b/>
          <w:sz w:val="28"/>
          <w:szCs w:val="28"/>
        </w:rPr>
        <w:t>十四、争议解决</w:t>
      </w:r>
    </w:p>
    <w:p>
      <w:pPr>
        <w:spacing w:line="360" w:lineRule="auto"/>
        <w:jc w:val="left"/>
        <w:rPr>
          <w:sz w:val="28"/>
          <w:szCs w:val="28"/>
        </w:rPr>
      </w:pPr>
      <w:r>
        <w:rPr>
          <w:rFonts w:hint="eastAsia"/>
          <w:sz w:val="28"/>
          <w:szCs w:val="28"/>
        </w:rPr>
        <w:t>在执行本协议过程中所发生的与本协议有关的一切争议，双方应通过友好协商解决。当协商不成时，应当向合同签订地有管辖权的人民法院起诉解决。</w:t>
      </w:r>
    </w:p>
    <w:p>
      <w:pPr>
        <w:rPr>
          <w:b/>
          <w:sz w:val="28"/>
          <w:szCs w:val="28"/>
        </w:rPr>
      </w:pPr>
      <w:r>
        <w:rPr>
          <w:rFonts w:hint="eastAsia"/>
          <w:b/>
          <w:sz w:val="28"/>
          <w:szCs w:val="28"/>
        </w:rPr>
        <w:t>十五、其他</w:t>
      </w:r>
    </w:p>
    <w:p>
      <w:pPr>
        <w:spacing w:line="360" w:lineRule="auto"/>
        <w:ind w:firstLine="560" w:firstLineChars="200"/>
        <w:jc w:val="left"/>
        <w:rPr>
          <w:sz w:val="28"/>
          <w:szCs w:val="28"/>
        </w:rPr>
      </w:pPr>
      <w:r>
        <w:rPr>
          <w:rFonts w:hint="eastAsia"/>
          <w:sz w:val="28"/>
          <w:szCs w:val="28"/>
        </w:rPr>
        <w:t>1．本协议解除、撤销或终止后，任何一方不得以原联合</w:t>
      </w:r>
      <w:r>
        <w:rPr>
          <w:rFonts w:hint="eastAsia"/>
          <w:color w:val="FF0000"/>
          <w:sz w:val="28"/>
          <w:szCs w:val="28"/>
        </w:rPr>
        <w:t>实验室</w:t>
      </w:r>
      <w:r>
        <w:rPr>
          <w:rFonts w:hint="eastAsia"/>
          <w:color w:val="FF0000"/>
          <w:sz w:val="28"/>
          <w:szCs w:val="28"/>
          <w:lang w:eastAsia="zh-CN"/>
        </w:rPr>
        <w:t>或研究中心</w:t>
      </w:r>
      <w:r>
        <w:rPr>
          <w:rFonts w:hint="eastAsia"/>
          <w:sz w:val="28"/>
          <w:szCs w:val="28"/>
        </w:rPr>
        <w:t xml:space="preserve">的名义从事任何活动，双方都有义务维护对方的声誉和权益，本条款长期有效。 </w:t>
      </w:r>
    </w:p>
    <w:p>
      <w:pPr>
        <w:spacing w:line="360" w:lineRule="auto"/>
        <w:ind w:firstLine="560" w:firstLineChars="200"/>
        <w:jc w:val="left"/>
        <w:rPr>
          <w:sz w:val="28"/>
          <w:szCs w:val="28"/>
        </w:rPr>
      </w:pPr>
      <w:r>
        <w:rPr>
          <w:sz w:val="28"/>
          <w:szCs w:val="28"/>
        </w:rPr>
        <w:t xml:space="preserve">2. </w:t>
      </w:r>
      <w:r>
        <w:rPr>
          <w:rFonts w:hint="eastAsia"/>
          <w:sz w:val="28"/>
          <w:szCs w:val="28"/>
        </w:rPr>
        <w:t xml:space="preserve">对本协议任何条款的修改、补充或变更，双方必须签订书面协议（乙方要通过华东师范大学主管部门审核批准）并签字盖章后方可生效。该书面协议与本协议具有同等法律效力。 </w:t>
      </w:r>
    </w:p>
    <w:p>
      <w:pPr>
        <w:spacing w:line="360" w:lineRule="auto"/>
        <w:ind w:firstLine="560" w:firstLineChars="200"/>
        <w:jc w:val="left"/>
        <w:rPr>
          <w:sz w:val="28"/>
          <w:szCs w:val="28"/>
        </w:rPr>
      </w:pPr>
      <w:r>
        <w:rPr>
          <w:sz w:val="28"/>
          <w:szCs w:val="28"/>
        </w:rPr>
        <w:t xml:space="preserve">3. </w:t>
      </w:r>
      <w:r>
        <w:rPr>
          <w:rFonts w:hint="eastAsia"/>
          <w:sz w:val="28"/>
          <w:szCs w:val="28"/>
        </w:rPr>
        <w:t>本协议及其履行必须服从中华人民共和国法律，不得与之相抵触，并受其管辖。</w:t>
      </w:r>
    </w:p>
    <w:p>
      <w:pPr>
        <w:spacing w:line="360" w:lineRule="auto"/>
        <w:ind w:firstLine="560" w:firstLineChars="200"/>
        <w:jc w:val="left"/>
        <w:rPr>
          <w:sz w:val="28"/>
          <w:szCs w:val="28"/>
        </w:rPr>
      </w:pPr>
      <w:r>
        <w:rPr>
          <w:rFonts w:hint="eastAsia"/>
          <w:sz w:val="28"/>
          <w:szCs w:val="28"/>
          <w:lang w:val="en-US" w:eastAsia="zh-CN"/>
        </w:rPr>
        <w:t>4</w:t>
      </w:r>
      <w:r>
        <w:rPr>
          <w:sz w:val="28"/>
          <w:szCs w:val="28"/>
        </w:rPr>
        <w:t xml:space="preserve">. </w:t>
      </w:r>
      <w:r>
        <w:rPr>
          <w:rFonts w:hint="eastAsia"/>
          <w:sz w:val="28"/>
          <w:szCs w:val="28"/>
        </w:rPr>
        <w:t>本协议一式四份，双方各执两份。未尽事宜，双方协商签订补充协议。补充协议文件或附件为本协议不可分割的组成部分，并与本协议具有同等法律效力。</w:t>
      </w:r>
    </w:p>
    <w:p>
      <w:pPr>
        <w:spacing w:line="360" w:lineRule="auto"/>
        <w:ind w:firstLine="560" w:firstLineChars="200"/>
        <w:jc w:val="left"/>
        <w:rPr>
          <w:sz w:val="28"/>
          <w:szCs w:val="28"/>
        </w:rPr>
      </w:pPr>
      <w:r>
        <w:rPr>
          <w:rFonts w:hint="eastAsia"/>
          <w:color w:val="FF0000"/>
          <w:sz w:val="28"/>
          <w:szCs w:val="28"/>
          <w:lang w:val="en-US" w:eastAsia="zh-CN"/>
        </w:rPr>
        <w:t>5</w:t>
      </w:r>
      <w:r>
        <w:rPr>
          <w:rFonts w:hint="eastAsia"/>
          <w:color w:val="FF0000"/>
          <w:sz w:val="28"/>
          <w:szCs w:val="28"/>
        </w:rPr>
        <w:t>.</w:t>
      </w:r>
      <w:r>
        <w:rPr>
          <w:color w:val="FF0000"/>
          <w:sz w:val="28"/>
          <w:szCs w:val="28"/>
        </w:rPr>
        <w:t xml:space="preserve"> </w:t>
      </w:r>
      <w:r>
        <w:rPr>
          <w:rFonts w:hint="eastAsia"/>
          <w:color w:val="FF0000"/>
          <w:sz w:val="28"/>
          <w:szCs w:val="28"/>
        </w:rPr>
        <w:t>本协议有效期</w:t>
      </w:r>
      <w:r>
        <w:rPr>
          <w:rFonts w:hint="eastAsia"/>
          <w:color w:val="FF0000"/>
          <w:sz w:val="28"/>
          <w:szCs w:val="28"/>
          <w:u w:val="single"/>
          <w:lang w:val="en-US" w:eastAsia="zh-CN"/>
        </w:rPr>
        <w:t xml:space="preserve">   </w:t>
      </w:r>
      <w:r>
        <w:rPr>
          <w:rFonts w:hint="eastAsia"/>
          <w:color w:val="FF0000"/>
          <w:sz w:val="28"/>
          <w:szCs w:val="28"/>
        </w:rPr>
        <w:t>年，</w:t>
      </w:r>
      <w:r>
        <w:rPr>
          <w:rFonts w:hint="eastAsia"/>
          <w:sz w:val="28"/>
          <w:szCs w:val="28"/>
        </w:rPr>
        <w:t>自双方法定代表人或授权代表签字并加盖公章之日起生效。协议期满后，经双方协商一致可续约。</w:t>
      </w:r>
    </w:p>
    <w:p>
      <w:pPr>
        <w:spacing w:line="360" w:lineRule="auto"/>
        <w:ind w:firstLine="560" w:firstLineChars="200"/>
        <w:jc w:val="left"/>
        <w:rPr>
          <w:sz w:val="28"/>
          <w:szCs w:val="28"/>
        </w:rPr>
      </w:pPr>
      <w:r>
        <w:rPr>
          <w:rFonts w:hint="eastAsia"/>
          <w:sz w:val="28"/>
          <w:szCs w:val="28"/>
          <w:lang w:val="en-US" w:eastAsia="zh-CN"/>
        </w:rPr>
        <w:t>6</w:t>
      </w:r>
      <w:r>
        <w:rPr>
          <w:rFonts w:hint="eastAsia"/>
          <w:sz w:val="28"/>
          <w:szCs w:val="28"/>
        </w:rPr>
        <w:t>.</w:t>
      </w:r>
      <w:r>
        <w:rPr>
          <w:sz w:val="28"/>
          <w:szCs w:val="28"/>
        </w:rPr>
        <w:t xml:space="preserve"> </w:t>
      </w:r>
      <w:r>
        <w:rPr>
          <w:rFonts w:hint="eastAsia"/>
          <w:sz w:val="28"/>
          <w:szCs w:val="28"/>
        </w:rPr>
        <w:t>其他在本协议中未尽事宜，由双方友好协商决定。</w:t>
      </w:r>
    </w:p>
    <w:p>
      <w:pPr>
        <w:spacing w:line="360" w:lineRule="auto"/>
        <w:jc w:val="left"/>
        <w:rPr>
          <w:sz w:val="28"/>
          <w:szCs w:val="28"/>
        </w:rPr>
      </w:pPr>
    </w:p>
    <w:p>
      <w:pPr>
        <w:pStyle w:val="11"/>
        <w:spacing w:line="360" w:lineRule="auto"/>
        <w:ind w:left="435" w:firstLine="0" w:firstLineChars="0"/>
        <w:jc w:val="left"/>
        <w:rPr>
          <w:sz w:val="28"/>
          <w:szCs w:val="28"/>
        </w:rPr>
      </w:pPr>
    </w:p>
    <w:p>
      <w:pPr>
        <w:pStyle w:val="11"/>
        <w:spacing w:line="360" w:lineRule="auto"/>
        <w:ind w:left="435" w:firstLine="0" w:firstLineChars="0"/>
        <w:jc w:val="left"/>
        <w:rPr>
          <w:sz w:val="28"/>
          <w:szCs w:val="28"/>
        </w:rPr>
      </w:pPr>
    </w:p>
    <w:p>
      <w:pPr>
        <w:rPr>
          <w:sz w:val="28"/>
          <w:szCs w:val="28"/>
        </w:rPr>
      </w:pPr>
      <w:r>
        <w:rPr>
          <w:rFonts w:hint="eastAsia"/>
          <w:sz w:val="28"/>
          <w:szCs w:val="28"/>
        </w:rPr>
        <w:t>甲方：                                乙方：</w:t>
      </w:r>
    </w:p>
    <w:p>
      <w:pPr>
        <w:rPr>
          <w:sz w:val="28"/>
          <w:szCs w:val="28"/>
        </w:rPr>
      </w:pPr>
      <w:r>
        <w:rPr>
          <w:rFonts w:hint="eastAsia"/>
          <w:sz w:val="28"/>
          <w:szCs w:val="28"/>
        </w:rPr>
        <w:t>负责人/授权</w:t>
      </w:r>
      <w:r>
        <w:rPr>
          <w:sz w:val="28"/>
          <w:szCs w:val="28"/>
        </w:rPr>
        <w:t>代表</w:t>
      </w:r>
      <w:r>
        <w:rPr>
          <w:rFonts w:hint="eastAsia"/>
          <w:sz w:val="28"/>
          <w:szCs w:val="28"/>
        </w:rPr>
        <w:t>签字：                 负责人/授权</w:t>
      </w:r>
      <w:r>
        <w:rPr>
          <w:sz w:val="28"/>
          <w:szCs w:val="28"/>
        </w:rPr>
        <w:t>代表</w:t>
      </w:r>
      <w:r>
        <w:rPr>
          <w:rFonts w:hint="eastAsia"/>
          <w:sz w:val="28"/>
          <w:szCs w:val="28"/>
        </w:rPr>
        <w:t>签字：</w:t>
      </w:r>
    </w:p>
    <w:p>
      <w:pPr>
        <w:rPr>
          <w:sz w:val="28"/>
          <w:szCs w:val="28"/>
        </w:rPr>
      </w:pPr>
      <w:r>
        <w:rPr>
          <w:rFonts w:hint="eastAsia"/>
          <w:sz w:val="28"/>
          <w:szCs w:val="28"/>
        </w:rPr>
        <w:t>日期：                                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6796998"/>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90"/>
    <w:rsid w:val="00050BB2"/>
    <w:rsid w:val="00056D60"/>
    <w:rsid w:val="00072957"/>
    <w:rsid w:val="00072CDF"/>
    <w:rsid w:val="00074B4A"/>
    <w:rsid w:val="0007748B"/>
    <w:rsid w:val="00077781"/>
    <w:rsid w:val="000C3E1B"/>
    <w:rsid w:val="000D4682"/>
    <w:rsid w:val="000E6C02"/>
    <w:rsid w:val="000F78AE"/>
    <w:rsid w:val="00110F4B"/>
    <w:rsid w:val="00115142"/>
    <w:rsid w:val="00153C2E"/>
    <w:rsid w:val="00193876"/>
    <w:rsid w:val="00197125"/>
    <w:rsid w:val="001A5B1B"/>
    <w:rsid w:val="001B793C"/>
    <w:rsid w:val="001F43D2"/>
    <w:rsid w:val="00222ADB"/>
    <w:rsid w:val="0026168B"/>
    <w:rsid w:val="00264C86"/>
    <w:rsid w:val="00267A5D"/>
    <w:rsid w:val="00283A8A"/>
    <w:rsid w:val="00287B9E"/>
    <w:rsid w:val="00287FEF"/>
    <w:rsid w:val="00292238"/>
    <w:rsid w:val="002970DE"/>
    <w:rsid w:val="002B31B8"/>
    <w:rsid w:val="002E643F"/>
    <w:rsid w:val="002E6B70"/>
    <w:rsid w:val="002F4AF1"/>
    <w:rsid w:val="002F7E1E"/>
    <w:rsid w:val="0035317E"/>
    <w:rsid w:val="00373990"/>
    <w:rsid w:val="0038509C"/>
    <w:rsid w:val="00397272"/>
    <w:rsid w:val="003A52E7"/>
    <w:rsid w:val="003A75DF"/>
    <w:rsid w:val="003B2FB2"/>
    <w:rsid w:val="003C67F1"/>
    <w:rsid w:val="003D32C2"/>
    <w:rsid w:val="003F5CA3"/>
    <w:rsid w:val="00454139"/>
    <w:rsid w:val="004B7697"/>
    <w:rsid w:val="004E199C"/>
    <w:rsid w:val="004E7CC7"/>
    <w:rsid w:val="00503423"/>
    <w:rsid w:val="0051760D"/>
    <w:rsid w:val="005200E2"/>
    <w:rsid w:val="00551247"/>
    <w:rsid w:val="00551A21"/>
    <w:rsid w:val="00570A92"/>
    <w:rsid w:val="005771ED"/>
    <w:rsid w:val="00585FA5"/>
    <w:rsid w:val="005A50BB"/>
    <w:rsid w:val="005B67EF"/>
    <w:rsid w:val="005C3ECB"/>
    <w:rsid w:val="005D74F1"/>
    <w:rsid w:val="005E6E9C"/>
    <w:rsid w:val="006004E7"/>
    <w:rsid w:val="00620FCC"/>
    <w:rsid w:val="00624CF0"/>
    <w:rsid w:val="00641575"/>
    <w:rsid w:val="00661594"/>
    <w:rsid w:val="00677AC4"/>
    <w:rsid w:val="00687927"/>
    <w:rsid w:val="00696BBA"/>
    <w:rsid w:val="006C349B"/>
    <w:rsid w:val="006C643A"/>
    <w:rsid w:val="006E0476"/>
    <w:rsid w:val="006F6619"/>
    <w:rsid w:val="00705EB0"/>
    <w:rsid w:val="00716426"/>
    <w:rsid w:val="007179F1"/>
    <w:rsid w:val="00725692"/>
    <w:rsid w:val="007406FB"/>
    <w:rsid w:val="00745EB0"/>
    <w:rsid w:val="007672BD"/>
    <w:rsid w:val="00772F06"/>
    <w:rsid w:val="0078628B"/>
    <w:rsid w:val="00787069"/>
    <w:rsid w:val="007C00FA"/>
    <w:rsid w:val="007E2F45"/>
    <w:rsid w:val="007F3352"/>
    <w:rsid w:val="007F4564"/>
    <w:rsid w:val="00814152"/>
    <w:rsid w:val="008230BE"/>
    <w:rsid w:val="008565EF"/>
    <w:rsid w:val="00877266"/>
    <w:rsid w:val="00896D87"/>
    <w:rsid w:val="008A31BC"/>
    <w:rsid w:val="008A71B1"/>
    <w:rsid w:val="008B06A2"/>
    <w:rsid w:val="008B3BF7"/>
    <w:rsid w:val="008B5BEE"/>
    <w:rsid w:val="008D15DF"/>
    <w:rsid w:val="009370A1"/>
    <w:rsid w:val="0094048D"/>
    <w:rsid w:val="009560D2"/>
    <w:rsid w:val="00964CBB"/>
    <w:rsid w:val="00986748"/>
    <w:rsid w:val="00995BF1"/>
    <w:rsid w:val="009C50CF"/>
    <w:rsid w:val="00A30152"/>
    <w:rsid w:val="00A31F42"/>
    <w:rsid w:val="00A41E92"/>
    <w:rsid w:val="00A45AE7"/>
    <w:rsid w:val="00A50108"/>
    <w:rsid w:val="00A7158F"/>
    <w:rsid w:val="00AE18FE"/>
    <w:rsid w:val="00AE423E"/>
    <w:rsid w:val="00AE4A87"/>
    <w:rsid w:val="00B3328C"/>
    <w:rsid w:val="00B54376"/>
    <w:rsid w:val="00B85760"/>
    <w:rsid w:val="00B876DB"/>
    <w:rsid w:val="00BA7F40"/>
    <w:rsid w:val="00BE7A3A"/>
    <w:rsid w:val="00C0431E"/>
    <w:rsid w:val="00C41F33"/>
    <w:rsid w:val="00C62B9E"/>
    <w:rsid w:val="00C74ACA"/>
    <w:rsid w:val="00C90E42"/>
    <w:rsid w:val="00CA6E6A"/>
    <w:rsid w:val="00CB3E05"/>
    <w:rsid w:val="00CB5AF0"/>
    <w:rsid w:val="00CB601C"/>
    <w:rsid w:val="00CE0B54"/>
    <w:rsid w:val="00CE3254"/>
    <w:rsid w:val="00CF6FEC"/>
    <w:rsid w:val="00D04BAA"/>
    <w:rsid w:val="00D17268"/>
    <w:rsid w:val="00D512B4"/>
    <w:rsid w:val="00D61D0E"/>
    <w:rsid w:val="00D72BE2"/>
    <w:rsid w:val="00D8605B"/>
    <w:rsid w:val="00D874B0"/>
    <w:rsid w:val="00D95939"/>
    <w:rsid w:val="00DB2AC1"/>
    <w:rsid w:val="00DB7001"/>
    <w:rsid w:val="00DC5FAD"/>
    <w:rsid w:val="00DD48EA"/>
    <w:rsid w:val="00DF389E"/>
    <w:rsid w:val="00DF7A95"/>
    <w:rsid w:val="00E10703"/>
    <w:rsid w:val="00E62891"/>
    <w:rsid w:val="00E80F25"/>
    <w:rsid w:val="00E875D1"/>
    <w:rsid w:val="00E958F8"/>
    <w:rsid w:val="00ED7C2C"/>
    <w:rsid w:val="00EE11EA"/>
    <w:rsid w:val="00EF503A"/>
    <w:rsid w:val="00F07E37"/>
    <w:rsid w:val="00F17D5D"/>
    <w:rsid w:val="00F62ADE"/>
    <w:rsid w:val="00F62B16"/>
    <w:rsid w:val="00F727BA"/>
    <w:rsid w:val="00FA112B"/>
    <w:rsid w:val="00FA2F93"/>
    <w:rsid w:val="00FD0482"/>
    <w:rsid w:val="00FF4EF6"/>
    <w:rsid w:val="00FF5390"/>
    <w:rsid w:val="00FF56FD"/>
    <w:rsid w:val="0BEC04FB"/>
    <w:rsid w:val="131C3499"/>
    <w:rsid w:val="66A56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List Paragraph"/>
    <w:basedOn w:val="1"/>
    <w:qFormat/>
    <w:uiPriority w:val="34"/>
    <w:pPr>
      <w:ind w:firstLine="420" w:firstLineChars="200"/>
    </w:pPr>
    <w:rPr>
      <w:rFonts w:ascii="Calibri" w:hAnsi="Calibri" w:eastAsia="宋体" w:cs="Times New Roman"/>
    </w:r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semiHidden/>
    <w:uiPriority w:val="99"/>
  </w:style>
  <w:style w:type="character" w:customStyle="1" w:styleId="16">
    <w:name w:val="批注主题 Char"/>
    <w:basedOn w:val="15"/>
    <w:link w:val="6"/>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5BC53-4101-4A58-9BD3-6CA3F347B04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291</Words>
  <Characters>1659</Characters>
  <Lines>13</Lines>
  <Paragraphs>3</Paragraphs>
  <TotalTime>13</TotalTime>
  <ScaleCrop>false</ScaleCrop>
  <LinksUpToDate>false</LinksUpToDate>
  <CharactersWithSpaces>1947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2018-12-27T01:46:00Z</dcterms:created>
  <dc:creator>SDWM</dc:creator>
  <cp:lastModifiedBy>洋葱头</cp:lastModifiedBy>
  <cp:lastPrinted>2018-04-02T06:15:00Z</cp:lastPrinted>
  <dcterms:modified xsi:type="dcterms:W3CDTF">2021-11-19T01:09:55Z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19D705911A63465BAFFDF9F39830F2FC</vt:lpwstr>
  </property>
</Properties>
</file>