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99D" w:rsidRPr="00AF399D" w:rsidRDefault="002F5312" w:rsidP="00AF399D">
      <w:pPr>
        <w:spacing w:line="360" w:lineRule="auto"/>
        <w:jc w:val="center"/>
        <w:rPr>
          <w:b/>
          <w:sz w:val="32"/>
        </w:rPr>
      </w:pPr>
      <w:bookmarkStart w:id="0" w:name="_Toc1008554640"/>
      <w:r>
        <w:rPr>
          <w:rFonts w:hint="eastAsia"/>
          <w:b/>
          <w:sz w:val="32"/>
        </w:rPr>
        <w:t>华东师范大学伦理考试系统</w:t>
      </w:r>
      <w:r w:rsidR="00AF399D" w:rsidRPr="00AF399D">
        <w:rPr>
          <w:rFonts w:hint="eastAsia"/>
          <w:b/>
          <w:sz w:val="32"/>
        </w:rPr>
        <w:t>用户操作说明</w:t>
      </w:r>
    </w:p>
    <w:p w:rsidR="00AF399D" w:rsidRPr="002F5312" w:rsidRDefault="00AF399D" w:rsidP="002F5312">
      <w:pPr>
        <w:spacing w:line="360" w:lineRule="auto"/>
        <w:rPr>
          <w:sz w:val="24"/>
        </w:rPr>
      </w:pPr>
    </w:p>
    <w:p w:rsidR="00AF399D" w:rsidRPr="002F5312" w:rsidRDefault="00AF399D" w:rsidP="002F5312">
      <w:pPr>
        <w:spacing w:line="360" w:lineRule="auto"/>
        <w:rPr>
          <w:b/>
          <w:sz w:val="24"/>
        </w:rPr>
      </w:pPr>
      <w:r w:rsidRPr="002F5312">
        <w:rPr>
          <w:rFonts w:hint="eastAsia"/>
          <w:b/>
          <w:sz w:val="24"/>
        </w:rPr>
        <w:t>1.</w:t>
      </w:r>
      <w:r w:rsidRPr="002F5312">
        <w:rPr>
          <w:b/>
          <w:sz w:val="24"/>
        </w:rPr>
        <w:t xml:space="preserve"> </w:t>
      </w:r>
      <w:r w:rsidRPr="002F5312">
        <w:rPr>
          <w:b/>
          <w:sz w:val="24"/>
        </w:rPr>
        <w:t>系统访问网址</w:t>
      </w:r>
      <w:bookmarkEnd w:id="0"/>
    </w:p>
    <w:p w:rsidR="00AF399D" w:rsidRPr="002F5312" w:rsidRDefault="00AF399D" w:rsidP="002F5312">
      <w:pPr>
        <w:spacing w:line="360" w:lineRule="auto"/>
        <w:rPr>
          <w:sz w:val="24"/>
        </w:rPr>
      </w:pPr>
      <w:r w:rsidRPr="002F5312">
        <w:rPr>
          <w:sz w:val="24"/>
        </w:rPr>
        <w:t>华东师范大学伦理审查</w:t>
      </w:r>
      <w:r w:rsidRPr="002F5312">
        <w:rPr>
          <w:rFonts w:hint="eastAsia"/>
          <w:sz w:val="24"/>
        </w:rPr>
        <w:t>及在线考试</w:t>
      </w:r>
      <w:r w:rsidRPr="002F5312">
        <w:rPr>
          <w:sz w:val="24"/>
        </w:rPr>
        <w:t>系统访问网址</w:t>
      </w:r>
      <w:r w:rsidRPr="002F5312">
        <w:rPr>
          <w:rFonts w:hint="eastAsia"/>
          <w:sz w:val="24"/>
        </w:rPr>
        <w:t>为：</w:t>
      </w:r>
      <w:hyperlink r:id="rId8" w:history="1">
        <w:r w:rsidRPr="002F5312">
          <w:rPr>
            <w:sz w:val="24"/>
          </w:rPr>
          <w:t>http://irb.ecnu.edu.cn/</w:t>
        </w:r>
      </w:hyperlink>
    </w:p>
    <w:p w:rsidR="00AF399D" w:rsidRPr="002F5312" w:rsidRDefault="00AF399D" w:rsidP="002F5312">
      <w:pPr>
        <w:spacing w:line="360" w:lineRule="auto"/>
        <w:rPr>
          <w:sz w:val="24"/>
        </w:rPr>
      </w:pPr>
      <w:r w:rsidRPr="002F5312">
        <w:rPr>
          <w:rFonts w:hint="eastAsia"/>
          <w:sz w:val="24"/>
        </w:rPr>
        <w:t>（</w:t>
      </w:r>
      <w:r w:rsidRPr="002F5312">
        <w:rPr>
          <w:rFonts w:hint="eastAsia"/>
          <w:sz w:val="24"/>
        </w:rPr>
        <w:t>1</w:t>
      </w:r>
      <w:r w:rsidRPr="002F5312">
        <w:rPr>
          <w:rFonts w:hint="eastAsia"/>
          <w:sz w:val="24"/>
        </w:rPr>
        <w:t>）</w:t>
      </w:r>
      <w:r w:rsidRPr="002F5312">
        <w:rPr>
          <w:sz w:val="24"/>
        </w:rPr>
        <w:t>校内用户请点击</w:t>
      </w:r>
      <w:r w:rsidRPr="002F5312">
        <w:rPr>
          <w:rFonts w:hint="eastAsia"/>
          <w:sz w:val="24"/>
        </w:rPr>
        <w:t>【</w:t>
      </w:r>
      <w:r w:rsidRPr="002F5312">
        <w:rPr>
          <w:sz w:val="24"/>
        </w:rPr>
        <w:t>我是校内用户</w:t>
      </w:r>
      <w:r w:rsidRPr="002F5312">
        <w:rPr>
          <w:rFonts w:hint="eastAsia"/>
          <w:sz w:val="24"/>
        </w:rPr>
        <w:t>】</w:t>
      </w:r>
      <w:r w:rsidRPr="002F5312">
        <w:rPr>
          <w:sz w:val="24"/>
        </w:rPr>
        <w:t>访问登录，通过数字校园平台认证登录。</w:t>
      </w:r>
    </w:p>
    <w:p w:rsidR="002F5312" w:rsidRDefault="00AF399D" w:rsidP="002F5312">
      <w:pPr>
        <w:spacing w:line="360" w:lineRule="auto"/>
        <w:rPr>
          <w:sz w:val="24"/>
        </w:rPr>
      </w:pPr>
      <w:r w:rsidRPr="002F5312">
        <w:rPr>
          <w:rFonts w:hint="eastAsia"/>
          <w:sz w:val="24"/>
        </w:rPr>
        <w:t>（</w:t>
      </w:r>
      <w:r w:rsidRPr="002F5312">
        <w:rPr>
          <w:rFonts w:hint="eastAsia"/>
          <w:sz w:val="24"/>
        </w:rPr>
        <w:t>2</w:t>
      </w:r>
      <w:r w:rsidRPr="002F5312">
        <w:rPr>
          <w:rFonts w:hint="eastAsia"/>
          <w:sz w:val="24"/>
        </w:rPr>
        <w:t>）</w:t>
      </w:r>
      <w:r w:rsidRPr="002F5312">
        <w:rPr>
          <w:sz w:val="24"/>
        </w:rPr>
        <w:t>校外用户请点击</w:t>
      </w:r>
      <w:r w:rsidRPr="002F5312">
        <w:rPr>
          <w:rFonts w:hint="eastAsia"/>
          <w:sz w:val="24"/>
        </w:rPr>
        <w:t>【</w:t>
      </w:r>
      <w:r w:rsidRPr="002F5312">
        <w:rPr>
          <w:sz w:val="24"/>
        </w:rPr>
        <w:t>我是校外用户</w:t>
      </w:r>
      <w:r w:rsidRPr="002F5312">
        <w:rPr>
          <w:rFonts w:hint="eastAsia"/>
          <w:sz w:val="24"/>
        </w:rPr>
        <w:t>】</w:t>
      </w:r>
      <w:r w:rsidRPr="002F5312">
        <w:rPr>
          <w:sz w:val="24"/>
        </w:rPr>
        <w:t>访问登录，首次访问请点击校外师生注册入口申请注册账号。</w:t>
      </w:r>
    </w:p>
    <w:p w:rsidR="00AF399D" w:rsidRPr="002F5312" w:rsidRDefault="002F5312" w:rsidP="002F5312">
      <w:pPr>
        <w:spacing w:line="360" w:lineRule="auto"/>
        <w:rPr>
          <w:b/>
          <w:sz w:val="24"/>
        </w:rPr>
      </w:pPr>
      <w:r w:rsidRPr="002F5312">
        <w:rPr>
          <w:rFonts w:hint="eastAsia"/>
          <w:b/>
          <w:sz w:val="24"/>
          <w:highlight w:val="yellow"/>
        </w:rPr>
        <w:t>注意：</w:t>
      </w:r>
      <w:proofErr w:type="gramStart"/>
      <w:r w:rsidRPr="002F5312">
        <w:rPr>
          <w:rFonts w:hint="eastAsia"/>
          <w:b/>
          <w:sz w:val="24"/>
          <w:highlight w:val="yellow"/>
        </w:rPr>
        <w:t>请保证</w:t>
      </w:r>
      <w:proofErr w:type="gramEnd"/>
      <w:r w:rsidRPr="002F5312">
        <w:rPr>
          <w:rFonts w:hint="eastAsia"/>
          <w:b/>
          <w:sz w:val="24"/>
          <w:highlight w:val="yellow"/>
        </w:rPr>
        <w:t>信息填写的准确性，信息提交后将无法更改。同时请牢记个人密码。</w:t>
      </w:r>
    </w:p>
    <w:p w:rsidR="00AF399D" w:rsidRPr="002F5312" w:rsidRDefault="00AF399D" w:rsidP="002F5312">
      <w:pPr>
        <w:spacing w:line="360" w:lineRule="auto"/>
        <w:rPr>
          <w:sz w:val="24"/>
        </w:rPr>
      </w:pPr>
    </w:p>
    <w:p w:rsidR="00AF399D" w:rsidRPr="002F5312" w:rsidRDefault="00AF399D" w:rsidP="002F5312">
      <w:pPr>
        <w:spacing w:line="360" w:lineRule="auto"/>
        <w:rPr>
          <w:b/>
          <w:sz w:val="24"/>
        </w:rPr>
      </w:pPr>
      <w:r w:rsidRPr="002F5312">
        <w:rPr>
          <w:rFonts w:hint="eastAsia"/>
          <w:b/>
          <w:sz w:val="24"/>
        </w:rPr>
        <w:t xml:space="preserve">2. </w:t>
      </w:r>
      <w:r w:rsidRPr="002F5312">
        <w:rPr>
          <w:b/>
          <w:sz w:val="24"/>
        </w:rPr>
        <w:t>如何</w:t>
      </w:r>
      <w:r w:rsidRPr="002F5312">
        <w:rPr>
          <w:rFonts w:hint="eastAsia"/>
          <w:b/>
          <w:sz w:val="24"/>
        </w:rPr>
        <w:t>进行</w:t>
      </w:r>
      <w:r w:rsidRPr="002F5312">
        <w:rPr>
          <w:b/>
          <w:sz w:val="24"/>
        </w:rPr>
        <w:t>考试及查看考试结果</w:t>
      </w:r>
    </w:p>
    <w:p w:rsidR="00AF399D" w:rsidRPr="002F5312" w:rsidRDefault="00AF399D" w:rsidP="002F5312">
      <w:pPr>
        <w:spacing w:line="360" w:lineRule="auto"/>
        <w:rPr>
          <w:b/>
          <w:sz w:val="24"/>
        </w:rPr>
      </w:pPr>
      <w:r w:rsidRPr="002F5312">
        <w:rPr>
          <w:rFonts w:hint="eastAsia"/>
          <w:b/>
          <w:sz w:val="24"/>
        </w:rPr>
        <w:t>（</w:t>
      </w:r>
      <w:r w:rsidRPr="002F5312">
        <w:rPr>
          <w:rFonts w:hint="eastAsia"/>
          <w:b/>
          <w:sz w:val="24"/>
        </w:rPr>
        <w:t>1</w:t>
      </w:r>
      <w:r w:rsidRPr="002F5312">
        <w:rPr>
          <w:rFonts w:hint="eastAsia"/>
          <w:b/>
          <w:sz w:val="24"/>
        </w:rPr>
        <w:t>）进入考试</w:t>
      </w:r>
    </w:p>
    <w:p w:rsidR="00AF399D" w:rsidRPr="002F5312" w:rsidRDefault="00AF399D" w:rsidP="002F5312">
      <w:pPr>
        <w:spacing w:line="360" w:lineRule="auto"/>
        <w:rPr>
          <w:sz w:val="24"/>
        </w:rPr>
      </w:pPr>
      <w:r w:rsidRPr="002F5312">
        <w:rPr>
          <w:rFonts w:hint="eastAsia"/>
          <w:sz w:val="24"/>
        </w:rPr>
        <w:t>考生登录后，</w:t>
      </w:r>
      <w:r w:rsidRPr="002F5312">
        <w:rPr>
          <w:sz w:val="24"/>
        </w:rPr>
        <w:t>点击</w:t>
      </w:r>
      <w:r w:rsidRPr="002F5312">
        <w:rPr>
          <w:rFonts w:hint="eastAsia"/>
          <w:sz w:val="24"/>
        </w:rPr>
        <w:t>“我的考试”可以进入待完成的考试界面，进行考试</w:t>
      </w:r>
      <w:r w:rsidR="002F5312">
        <w:rPr>
          <w:rFonts w:hint="eastAsia"/>
          <w:sz w:val="24"/>
        </w:rPr>
        <w:t>。</w:t>
      </w:r>
      <w:r w:rsidRPr="002F5312">
        <w:rPr>
          <w:rFonts w:hint="eastAsia"/>
          <w:sz w:val="24"/>
        </w:rPr>
        <w:t>（注意：确认好自己选择的是</w:t>
      </w:r>
      <w:r w:rsidRPr="002F5312">
        <w:rPr>
          <w:rFonts w:hint="eastAsia"/>
          <w:b/>
          <w:sz w:val="24"/>
        </w:rPr>
        <w:t>人体实验伦理考试</w:t>
      </w:r>
      <w:r w:rsidRPr="002F5312">
        <w:rPr>
          <w:rFonts w:hint="eastAsia"/>
          <w:sz w:val="24"/>
        </w:rPr>
        <w:t>还是</w:t>
      </w:r>
      <w:r w:rsidRPr="002F5312">
        <w:rPr>
          <w:rFonts w:hint="eastAsia"/>
          <w:b/>
          <w:sz w:val="24"/>
        </w:rPr>
        <w:t>实验动物伦理考试</w:t>
      </w:r>
      <w:r w:rsidRPr="002F5312">
        <w:rPr>
          <w:rFonts w:hint="eastAsia"/>
          <w:sz w:val="24"/>
        </w:rPr>
        <w:t>），如下图：</w:t>
      </w:r>
    </w:p>
    <w:p w:rsidR="00AF399D" w:rsidRPr="002F5312" w:rsidRDefault="00AF399D" w:rsidP="002F5312">
      <w:pPr>
        <w:spacing w:line="360" w:lineRule="auto"/>
        <w:rPr>
          <w:sz w:val="24"/>
        </w:rPr>
      </w:pPr>
      <w:r w:rsidRPr="002F5312">
        <w:rPr>
          <w:noProof/>
          <w:sz w:val="24"/>
        </w:rPr>
        <w:drawing>
          <wp:inline distT="0" distB="0" distL="114300" distR="114300" wp14:anchorId="5A66F9F1" wp14:editId="3B8F6F76">
            <wp:extent cx="5259705" cy="2615565"/>
            <wp:effectExtent l="0" t="0" r="23495" b="635"/>
            <wp:docPr id="15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615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F399D" w:rsidRPr="002F5312" w:rsidRDefault="00AF399D" w:rsidP="002F5312">
      <w:pPr>
        <w:spacing w:line="360" w:lineRule="auto"/>
        <w:rPr>
          <w:rFonts w:cs="宋体"/>
          <w:b/>
          <w:color w:val="000000"/>
          <w:sz w:val="24"/>
          <w:shd w:val="clear" w:color="auto" w:fill="FFFFFF"/>
        </w:rPr>
      </w:pPr>
      <w:r w:rsidRPr="002F5312">
        <w:rPr>
          <w:rFonts w:cs="宋体" w:hint="eastAsia"/>
          <w:b/>
          <w:color w:val="000000"/>
          <w:sz w:val="24"/>
          <w:shd w:val="clear" w:color="auto" w:fill="FFFFFF"/>
        </w:rPr>
        <w:t>（</w:t>
      </w:r>
      <w:r w:rsidRPr="002F5312">
        <w:rPr>
          <w:rFonts w:cs="宋体" w:hint="eastAsia"/>
          <w:b/>
          <w:color w:val="000000"/>
          <w:sz w:val="24"/>
          <w:shd w:val="clear" w:color="auto" w:fill="FFFFFF"/>
        </w:rPr>
        <w:t>2</w:t>
      </w:r>
      <w:r w:rsidRPr="002F5312">
        <w:rPr>
          <w:rFonts w:cs="宋体" w:hint="eastAsia"/>
          <w:b/>
          <w:color w:val="000000"/>
          <w:sz w:val="24"/>
          <w:shd w:val="clear" w:color="auto" w:fill="FFFFFF"/>
        </w:rPr>
        <w:t>）开始答题</w:t>
      </w:r>
    </w:p>
    <w:p w:rsidR="00AF399D" w:rsidRPr="002F5312" w:rsidRDefault="00AF399D" w:rsidP="002F5312">
      <w:pPr>
        <w:spacing w:line="360" w:lineRule="auto"/>
        <w:rPr>
          <w:rFonts w:cs="Arial"/>
          <w:color w:val="000000"/>
          <w:sz w:val="24"/>
        </w:rPr>
      </w:pPr>
      <w:r w:rsidRPr="002F5312">
        <w:rPr>
          <w:rFonts w:hint="eastAsia"/>
          <w:sz w:val="24"/>
        </w:rPr>
        <w:t>考生点击“开始考试”，</w:t>
      </w:r>
      <w:r w:rsidRPr="002F5312">
        <w:rPr>
          <w:sz w:val="24"/>
        </w:rPr>
        <w:t>进入准备考试页面</w:t>
      </w:r>
      <w:r w:rsidRPr="002F5312">
        <w:rPr>
          <w:rFonts w:hint="eastAsia"/>
          <w:sz w:val="24"/>
        </w:rPr>
        <w:t>，点击</w:t>
      </w:r>
      <w:r w:rsidR="002F5312">
        <w:rPr>
          <w:rFonts w:hint="eastAsia"/>
          <w:sz w:val="24"/>
        </w:rPr>
        <w:t>“</w:t>
      </w:r>
      <w:r w:rsidRPr="002F5312">
        <w:rPr>
          <w:sz w:val="24"/>
        </w:rPr>
        <w:t>开始</w:t>
      </w:r>
      <w:r w:rsidR="002F5312">
        <w:rPr>
          <w:rFonts w:hint="eastAsia"/>
          <w:sz w:val="24"/>
        </w:rPr>
        <w:t>”</w:t>
      </w:r>
      <w:r w:rsidRPr="002F5312">
        <w:rPr>
          <w:rFonts w:hint="eastAsia"/>
          <w:sz w:val="24"/>
        </w:rPr>
        <w:t>即可进入考试，倒计时结束后考试即开始。如下图：</w:t>
      </w:r>
    </w:p>
    <w:p w:rsidR="00AF399D" w:rsidRPr="002F5312" w:rsidRDefault="00AF399D" w:rsidP="002F5312">
      <w:pPr>
        <w:spacing w:line="360" w:lineRule="auto"/>
        <w:rPr>
          <w:sz w:val="24"/>
        </w:rPr>
      </w:pPr>
      <w:r w:rsidRPr="002F5312">
        <w:rPr>
          <w:noProof/>
          <w:sz w:val="24"/>
        </w:rPr>
        <w:lastRenderedPageBreak/>
        <w:drawing>
          <wp:inline distT="0" distB="0" distL="114300" distR="114300" wp14:anchorId="08B3E4B4" wp14:editId="785970E7">
            <wp:extent cx="5259705" cy="2630170"/>
            <wp:effectExtent l="0" t="0" r="23495" b="11430"/>
            <wp:docPr id="16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F399D" w:rsidRPr="002F5312" w:rsidRDefault="00AF399D" w:rsidP="002F5312">
      <w:pPr>
        <w:spacing w:line="360" w:lineRule="auto"/>
        <w:rPr>
          <w:b/>
          <w:sz w:val="24"/>
        </w:rPr>
      </w:pPr>
      <w:r w:rsidRPr="002F5312">
        <w:rPr>
          <w:rFonts w:hint="eastAsia"/>
          <w:b/>
          <w:sz w:val="24"/>
        </w:rPr>
        <w:t>（</w:t>
      </w:r>
      <w:r w:rsidRPr="002F5312">
        <w:rPr>
          <w:rFonts w:hint="eastAsia"/>
          <w:b/>
          <w:sz w:val="24"/>
        </w:rPr>
        <w:t>3</w:t>
      </w:r>
      <w:r w:rsidRPr="002F5312">
        <w:rPr>
          <w:rFonts w:hint="eastAsia"/>
          <w:b/>
          <w:sz w:val="24"/>
        </w:rPr>
        <w:t>）考试结果查看</w:t>
      </w:r>
    </w:p>
    <w:p w:rsidR="00AF399D" w:rsidRPr="002F5312" w:rsidRDefault="00AF399D" w:rsidP="002F5312">
      <w:pPr>
        <w:spacing w:line="360" w:lineRule="auto"/>
        <w:rPr>
          <w:b/>
          <w:sz w:val="24"/>
        </w:rPr>
      </w:pPr>
      <w:r w:rsidRPr="002F5312">
        <w:rPr>
          <w:rFonts w:hint="eastAsia"/>
          <w:sz w:val="24"/>
        </w:rPr>
        <w:t>考生交卷后，系统会对试题进行自动批改，判定考试是否合格。若</w:t>
      </w:r>
      <w:r w:rsidRPr="002F5312">
        <w:rPr>
          <w:sz w:val="24"/>
        </w:rPr>
        <w:t>考试合格，系统会发送考试</w:t>
      </w:r>
      <w:r w:rsidR="002F5312">
        <w:rPr>
          <w:rFonts w:hint="eastAsia"/>
          <w:sz w:val="24"/>
        </w:rPr>
        <w:t>通过</w:t>
      </w:r>
      <w:r w:rsidRPr="002F5312">
        <w:rPr>
          <w:sz w:val="24"/>
        </w:rPr>
        <w:t>证明至考</w:t>
      </w:r>
      <w:r w:rsidRPr="002F5312">
        <w:rPr>
          <w:rFonts w:hint="eastAsia"/>
          <w:sz w:val="24"/>
        </w:rPr>
        <w:t>生</w:t>
      </w:r>
      <w:r w:rsidRPr="002F5312">
        <w:rPr>
          <w:sz w:val="24"/>
        </w:rPr>
        <w:t>邮箱，请注意查收</w:t>
      </w:r>
      <w:r w:rsidR="002F5312">
        <w:rPr>
          <w:rFonts w:hint="eastAsia"/>
          <w:sz w:val="24"/>
        </w:rPr>
        <w:t>，考生也可自行手动导出考试通过证明</w:t>
      </w:r>
      <w:r w:rsidRPr="002F5312">
        <w:rPr>
          <w:sz w:val="24"/>
        </w:rPr>
        <w:t>。</w:t>
      </w:r>
      <w:r w:rsidRPr="002F5312">
        <w:rPr>
          <w:rFonts w:hint="eastAsia"/>
          <w:b/>
          <w:sz w:val="24"/>
          <w:highlight w:val="yellow"/>
        </w:rPr>
        <w:t>同时也请考生自行保存好考试通过证明。委员会</w:t>
      </w:r>
      <w:bookmarkStart w:id="1" w:name="_GoBack"/>
      <w:bookmarkEnd w:id="1"/>
      <w:r w:rsidRPr="002F5312">
        <w:rPr>
          <w:rFonts w:hint="eastAsia"/>
          <w:b/>
          <w:sz w:val="24"/>
          <w:highlight w:val="yellow"/>
        </w:rPr>
        <w:t>不提供成绩查询服务。</w:t>
      </w:r>
    </w:p>
    <w:p w:rsidR="00AF399D" w:rsidRPr="002F5312" w:rsidRDefault="00AF399D" w:rsidP="002F5312">
      <w:pPr>
        <w:spacing w:line="360" w:lineRule="auto"/>
        <w:rPr>
          <w:b/>
          <w:sz w:val="24"/>
        </w:rPr>
      </w:pPr>
      <w:r w:rsidRPr="002F5312">
        <w:rPr>
          <w:rFonts w:hint="eastAsia"/>
          <w:b/>
          <w:sz w:val="24"/>
        </w:rPr>
        <w:t>（</w:t>
      </w:r>
      <w:r w:rsidRPr="002F5312">
        <w:rPr>
          <w:rFonts w:hint="eastAsia"/>
          <w:b/>
          <w:sz w:val="24"/>
        </w:rPr>
        <w:t>4</w:t>
      </w:r>
      <w:r w:rsidRPr="002F5312">
        <w:rPr>
          <w:rFonts w:hint="eastAsia"/>
          <w:b/>
          <w:sz w:val="24"/>
        </w:rPr>
        <w:t>）历次考试结果查看</w:t>
      </w:r>
    </w:p>
    <w:p w:rsidR="00AF399D" w:rsidRPr="002F5312" w:rsidRDefault="00AF399D" w:rsidP="002F5312">
      <w:pPr>
        <w:spacing w:line="360" w:lineRule="auto"/>
        <w:rPr>
          <w:sz w:val="24"/>
        </w:rPr>
      </w:pPr>
      <w:r w:rsidRPr="002F5312">
        <w:rPr>
          <w:rFonts w:hint="eastAsia"/>
          <w:sz w:val="24"/>
        </w:rPr>
        <w:t>考生可在“</w:t>
      </w:r>
      <w:r w:rsidRPr="002F5312">
        <w:rPr>
          <w:sz w:val="24"/>
        </w:rPr>
        <w:t>考试结果</w:t>
      </w:r>
      <w:r w:rsidRPr="002F5312">
        <w:rPr>
          <w:rFonts w:hint="eastAsia"/>
          <w:sz w:val="24"/>
        </w:rPr>
        <w:t>”功能中查看历次考试的结果，如下图</w:t>
      </w:r>
      <w:r w:rsidRPr="002F5312">
        <w:rPr>
          <w:sz w:val="24"/>
        </w:rPr>
        <w:t>：</w:t>
      </w:r>
    </w:p>
    <w:p w:rsidR="00AF399D" w:rsidRPr="002F5312" w:rsidRDefault="00AF399D" w:rsidP="002F5312">
      <w:pPr>
        <w:spacing w:line="360" w:lineRule="auto"/>
        <w:rPr>
          <w:sz w:val="24"/>
        </w:rPr>
      </w:pPr>
      <w:r w:rsidRPr="002F5312">
        <w:rPr>
          <w:noProof/>
          <w:sz w:val="24"/>
        </w:rPr>
        <w:drawing>
          <wp:inline distT="0" distB="0" distL="114300" distR="114300" wp14:anchorId="1A4D51DF" wp14:editId="234A868B">
            <wp:extent cx="5263515" cy="2622550"/>
            <wp:effectExtent l="0" t="0" r="19685" b="19050"/>
            <wp:docPr id="1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F399D" w:rsidRPr="002F5312" w:rsidRDefault="00AF399D" w:rsidP="002F5312">
      <w:pPr>
        <w:spacing w:line="360" w:lineRule="auto"/>
        <w:rPr>
          <w:sz w:val="24"/>
        </w:rPr>
      </w:pPr>
      <w:r w:rsidRPr="002F5312">
        <w:rPr>
          <w:rFonts w:hint="eastAsia"/>
          <w:sz w:val="24"/>
        </w:rPr>
        <w:t>点击“详情”可以查看答卷的批改情况，点击“</w:t>
      </w:r>
      <w:r w:rsidRPr="002F5312">
        <w:rPr>
          <w:sz w:val="24"/>
        </w:rPr>
        <w:t>考试证明</w:t>
      </w:r>
      <w:r w:rsidRPr="002F5312">
        <w:rPr>
          <w:rFonts w:hint="eastAsia"/>
          <w:sz w:val="24"/>
        </w:rPr>
        <w:t>”可以</w:t>
      </w:r>
      <w:r w:rsidRPr="002F5312">
        <w:rPr>
          <w:sz w:val="24"/>
        </w:rPr>
        <w:t>打印下载考试合格证书</w:t>
      </w:r>
      <w:r w:rsidRPr="002F5312">
        <w:rPr>
          <w:rFonts w:hint="eastAsia"/>
          <w:sz w:val="24"/>
        </w:rPr>
        <w:t>。</w:t>
      </w:r>
    </w:p>
    <w:p w:rsidR="00AF399D" w:rsidRPr="002F5312" w:rsidRDefault="00AF399D" w:rsidP="002F5312">
      <w:pPr>
        <w:spacing w:line="360" w:lineRule="auto"/>
        <w:rPr>
          <w:sz w:val="24"/>
        </w:rPr>
      </w:pPr>
    </w:p>
    <w:p w:rsidR="001533F0" w:rsidRPr="002F5312" w:rsidRDefault="001533F0" w:rsidP="002F5312">
      <w:pPr>
        <w:spacing w:line="360" w:lineRule="auto"/>
        <w:rPr>
          <w:sz w:val="24"/>
        </w:rPr>
      </w:pPr>
    </w:p>
    <w:sectPr w:rsidR="001533F0" w:rsidRPr="002F5312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99" w:rsidRDefault="00545799" w:rsidP="002F5312">
      <w:r>
        <w:separator/>
      </w:r>
    </w:p>
  </w:endnote>
  <w:endnote w:type="continuationSeparator" w:id="0">
    <w:p w:rsidR="00545799" w:rsidRDefault="00545799" w:rsidP="002F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A1" w:rsidRDefault="00A152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5A247" wp14:editId="1B9F5CCE">
              <wp:simplePos x="0" y="0"/>
              <wp:positionH relativeFrom="margin">
                <wp:align>center</wp:align>
              </wp:positionH>
              <wp:positionV relativeFrom="paragraph">
                <wp:posOffset>70485</wp:posOffset>
              </wp:positionV>
              <wp:extent cx="142875" cy="1828800"/>
              <wp:effectExtent l="0" t="0" r="0" b="0"/>
              <wp:wrapNone/>
              <wp:docPr id="2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C09A1" w:rsidRDefault="00A152AA">
                          <w:pPr>
                            <w:pStyle w:val="a3"/>
                            <w:jc w:val="center"/>
                            <w:rPr>
                              <w:rStyle w:val="a6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a6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6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221C9F">
                            <w:rPr>
                              <w:rStyle w:val="a6"/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Style w:val="a6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0;margin-top:5.55pt;width:11.25pt;height:2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" filled="f" stroked="f">
              <v:textbox style="mso-fit-shape-to-text:t" inset="0,0,0,0">
                <w:txbxContent>
                  <w:p w:rsidR="005C09A1" w:rsidRDefault="00A152AA">
                    <w:pPr>
                      <w:pStyle w:val="a3"/>
                      <w:jc w:val="center"/>
                      <w:rPr>
                        <w:rStyle w:val="a6"/>
                        <w:sz w:val="21"/>
                        <w:szCs w:val="21"/>
                      </w:rPr>
                    </w:pPr>
                    <w:r>
                      <w:rPr>
                        <w:rStyle w:val="a6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a6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Style w:val="a6"/>
                        <w:sz w:val="21"/>
                        <w:szCs w:val="21"/>
                      </w:rPr>
                      <w:fldChar w:fldCharType="separate"/>
                    </w:r>
                    <w:r w:rsidR="00221C9F">
                      <w:rPr>
                        <w:rStyle w:val="a6"/>
                        <w:noProof/>
                        <w:sz w:val="21"/>
                        <w:szCs w:val="21"/>
                      </w:rPr>
                      <w:t>2</w:t>
                    </w:r>
                    <w:r>
                      <w:rPr>
                        <w:rStyle w:val="a6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C09A1" w:rsidRDefault="005457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99" w:rsidRDefault="00545799" w:rsidP="002F5312">
      <w:r>
        <w:separator/>
      </w:r>
    </w:p>
  </w:footnote>
  <w:footnote w:type="continuationSeparator" w:id="0">
    <w:p w:rsidR="00545799" w:rsidRDefault="00545799" w:rsidP="002F5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A1" w:rsidRDefault="00A152A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3C899B" wp14:editId="5677D912">
              <wp:simplePos x="0" y="0"/>
              <wp:positionH relativeFrom="column">
                <wp:posOffset>1205230</wp:posOffset>
              </wp:positionH>
              <wp:positionV relativeFrom="paragraph">
                <wp:posOffset>33655</wp:posOffset>
              </wp:positionV>
              <wp:extent cx="2589530" cy="304800"/>
              <wp:effectExtent l="0" t="0" r="0" b="0"/>
              <wp:wrapNone/>
              <wp:docPr id="2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953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5C09A1" w:rsidRDefault="0054579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94.9pt;margin-top:2.65pt;width:203.9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" filled="f" stroked="f">
              <v:textbox>
                <w:txbxContent>
                  <w:p w:rsidR="005C09A1" w:rsidRDefault="00A152A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2EF93"/>
    <w:multiLevelType w:val="multilevel"/>
    <w:tmpl w:val="5D62EF93"/>
    <w:lvl w:ilvl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5D62EFCD"/>
    <w:multiLevelType w:val="multilevel"/>
    <w:tmpl w:val="5D62EFCD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63B72225"/>
    <w:multiLevelType w:val="hybridMultilevel"/>
    <w:tmpl w:val="71E026DA"/>
    <w:lvl w:ilvl="0" w:tplc="B20C2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9D"/>
    <w:rsid w:val="001533F0"/>
    <w:rsid w:val="00221C9F"/>
    <w:rsid w:val="002F5312"/>
    <w:rsid w:val="00545799"/>
    <w:rsid w:val="00A152AA"/>
    <w:rsid w:val="00A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F399D"/>
    <w:pPr>
      <w:keepNext/>
      <w:keepLines/>
      <w:numPr>
        <w:numId w:val="1"/>
      </w:numPr>
      <w:spacing w:before="340" w:after="330"/>
      <w:ind w:left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F399D"/>
    <w:pPr>
      <w:keepNext/>
      <w:keepLines/>
      <w:numPr>
        <w:numId w:val="2"/>
      </w:numPr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F39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AF399D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3">
    <w:name w:val="footer"/>
    <w:basedOn w:val="a"/>
    <w:link w:val="Char"/>
    <w:qFormat/>
    <w:rsid w:val="00AF3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F399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AF39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AF399D"/>
    <w:rPr>
      <w:rFonts w:ascii="Times New Roman" w:eastAsia="宋体" w:hAnsi="Times New Roman" w:cs="Times New Roman"/>
      <w:sz w:val="18"/>
      <w:szCs w:val="24"/>
    </w:rPr>
  </w:style>
  <w:style w:type="paragraph" w:styleId="HTML">
    <w:name w:val="HTML Preformatted"/>
    <w:basedOn w:val="a"/>
    <w:link w:val="HTMLChar"/>
    <w:qFormat/>
    <w:rsid w:val="00AF3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AF399D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Normal (Web)"/>
    <w:basedOn w:val="a"/>
    <w:uiPriority w:val="99"/>
    <w:qFormat/>
    <w:rsid w:val="00AF399D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qFormat/>
    <w:rsid w:val="00AF399D"/>
    <w:rPr>
      <w:rFonts w:ascii="Times New Roman" w:eastAsia="宋体" w:hAnsi="Times New Roman" w:cs="Times New Roman"/>
    </w:rPr>
  </w:style>
  <w:style w:type="character" w:styleId="a7">
    <w:name w:val="Hyperlink"/>
    <w:uiPriority w:val="99"/>
    <w:qFormat/>
    <w:rsid w:val="00AF399D"/>
    <w:rPr>
      <w:rFonts w:ascii="Times New Roman" w:eastAsia="宋体" w:hAnsi="Times New Roman" w:cs="Times New Roman"/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F399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F399D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F39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F399D"/>
    <w:pPr>
      <w:keepNext/>
      <w:keepLines/>
      <w:numPr>
        <w:numId w:val="1"/>
      </w:numPr>
      <w:spacing w:before="340" w:after="330"/>
      <w:ind w:left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F399D"/>
    <w:pPr>
      <w:keepNext/>
      <w:keepLines/>
      <w:numPr>
        <w:numId w:val="2"/>
      </w:numPr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F39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AF399D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3">
    <w:name w:val="footer"/>
    <w:basedOn w:val="a"/>
    <w:link w:val="Char"/>
    <w:qFormat/>
    <w:rsid w:val="00AF3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F399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AF39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AF399D"/>
    <w:rPr>
      <w:rFonts w:ascii="Times New Roman" w:eastAsia="宋体" w:hAnsi="Times New Roman" w:cs="Times New Roman"/>
      <w:sz w:val="18"/>
      <w:szCs w:val="24"/>
    </w:rPr>
  </w:style>
  <w:style w:type="paragraph" w:styleId="HTML">
    <w:name w:val="HTML Preformatted"/>
    <w:basedOn w:val="a"/>
    <w:link w:val="HTMLChar"/>
    <w:qFormat/>
    <w:rsid w:val="00AF3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AF399D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Normal (Web)"/>
    <w:basedOn w:val="a"/>
    <w:uiPriority w:val="99"/>
    <w:qFormat/>
    <w:rsid w:val="00AF399D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qFormat/>
    <w:rsid w:val="00AF399D"/>
    <w:rPr>
      <w:rFonts w:ascii="Times New Roman" w:eastAsia="宋体" w:hAnsi="Times New Roman" w:cs="Times New Roman"/>
    </w:rPr>
  </w:style>
  <w:style w:type="character" w:styleId="a7">
    <w:name w:val="Hyperlink"/>
    <w:uiPriority w:val="99"/>
    <w:qFormat/>
    <w:rsid w:val="00AF399D"/>
    <w:rPr>
      <w:rFonts w:ascii="Times New Roman" w:eastAsia="宋体" w:hAnsi="Times New Roman" w:cs="Times New Roman"/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AF399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F399D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F39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.ecnu.edu.cn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2019-10-24T05:09:00Z</dcterms:created>
  <dcterms:modified xsi:type="dcterms:W3CDTF">2019-10-24T09:03:00Z</dcterms:modified>
</cp:coreProperties>
</file>