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9D91B" w14:textId="77777777" w:rsidR="00186F07" w:rsidRDefault="00186F07">
      <w:pPr>
        <w:jc w:val="center"/>
        <w:rPr>
          <w:rFonts w:ascii="黑体" w:eastAsia="黑体"/>
          <w:b/>
          <w:bCs/>
          <w:kern w:val="44"/>
          <w:sz w:val="72"/>
          <w:szCs w:val="72"/>
        </w:rPr>
      </w:pPr>
    </w:p>
    <w:p w14:paraId="612AA152" w14:textId="77777777" w:rsidR="00186F07" w:rsidRDefault="00186F07">
      <w:pPr>
        <w:jc w:val="center"/>
        <w:rPr>
          <w:rFonts w:ascii="黑体" w:eastAsia="黑体"/>
          <w:b/>
          <w:bCs/>
          <w:kern w:val="44"/>
          <w:sz w:val="72"/>
          <w:szCs w:val="72"/>
        </w:rPr>
      </w:pPr>
    </w:p>
    <w:p w14:paraId="3B7BAFB0" w14:textId="77777777" w:rsidR="00186F07" w:rsidRDefault="006E1668">
      <w:pPr>
        <w:ind w:firstLine="420"/>
        <w:jc w:val="center"/>
        <w:rPr>
          <w:rFonts w:ascii="宋体" w:hAnsi="宋体"/>
          <w:b/>
          <w:bCs/>
          <w:sz w:val="52"/>
          <w:szCs w:val="52"/>
        </w:rPr>
      </w:pPr>
      <w:r>
        <w:rPr>
          <w:rFonts w:ascii="宋体" w:hAnsi="宋体" w:hint="eastAsia"/>
          <w:b/>
          <w:bCs/>
          <w:sz w:val="52"/>
          <w:szCs w:val="52"/>
        </w:rPr>
        <w:t>医学研究登记备案信息系统</w:t>
      </w:r>
    </w:p>
    <w:p w14:paraId="130FD82B" w14:textId="77777777" w:rsidR="00186F07" w:rsidRDefault="006E1668">
      <w:pPr>
        <w:pStyle w:val="ae"/>
        <w:spacing w:line="360" w:lineRule="auto"/>
        <w:jc w:val="center"/>
        <w:rPr>
          <w:rFonts w:ascii="宋体" w:eastAsia="宋体" w:hAnsi="宋体"/>
          <w:b/>
          <w:spacing w:val="20"/>
          <w:sz w:val="48"/>
          <w:szCs w:val="48"/>
        </w:rPr>
      </w:pPr>
      <w:r>
        <w:rPr>
          <w:rFonts w:ascii="宋体" w:eastAsia="宋体" w:hAnsi="宋体" w:hint="eastAsia"/>
          <w:b/>
          <w:spacing w:val="20"/>
          <w:sz w:val="48"/>
          <w:szCs w:val="48"/>
        </w:rPr>
        <w:t>用户手册</w:t>
      </w:r>
    </w:p>
    <w:p w14:paraId="61E4AC4E" w14:textId="77777777" w:rsidR="00186F07" w:rsidRDefault="00186F07">
      <w:pPr>
        <w:pStyle w:val="ae"/>
        <w:spacing w:line="360" w:lineRule="auto"/>
        <w:jc w:val="center"/>
        <w:rPr>
          <w:rFonts w:ascii="宋体" w:eastAsia="宋体" w:hAnsi="宋体"/>
          <w:b/>
          <w:spacing w:val="20"/>
          <w:sz w:val="48"/>
          <w:szCs w:val="48"/>
        </w:rPr>
      </w:pPr>
    </w:p>
    <w:p w14:paraId="1CB31F81" w14:textId="77777777" w:rsidR="00186F07" w:rsidRDefault="006E1668">
      <w:pPr>
        <w:pStyle w:val="ae"/>
        <w:spacing w:line="360" w:lineRule="auto"/>
        <w:jc w:val="center"/>
        <w:rPr>
          <w:rFonts w:ascii="楷体" w:eastAsia="楷体" w:hAnsi="楷体" w:cs="楷体"/>
          <w:b/>
          <w:spacing w:val="20"/>
          <w:sz w:val="36"/>
          <w:szCs w:val="36"/>
        </w:rPr>
      </w:pPr>
      <w:r>
        <w:rPr>
          <w:rFonts w:ascii="楷体" w:eastAsia="楷体" w:hAnsi="楷体" w:cs="楷体" w:hint="eastAsia"/>
          <w:b/>
          <w:spacing w:val="20"/>
          <w:sz w:val="36"/>
          <w:szCs w:val="36"/>
        </w:rPr>
        <w:t>（</w:t>
      </w:r>
      <w:r>
        <w:rPr>
          <w:rFonts w:ascii="楷体" w:eastAsia="楷体" w:hAnsi="楷体" w:cs="楷体" w:hint="eastAsia"/>
          <w:b/>
          <w:spacing w:val="20"/>
          <w:sz w:val="36"/>
          <w:szCs w:val="36"/>
        </w:rPr>
        <w:t>高等学校及科研院所</w:t>
      </w:r>
      <w:r>
        <w:rPr>
          <w:rFonts w:ascii="楷体" w:eastAsia="楷体" w:hAnsi="楷体" w:cs="楷体" w:hint="eastAsia"/>
          <w:b/>
          <w:spacing w:val="20"/>
          <w:sz w:val="36"/>
          <w:szCs w:val="36"/>
        </w:rPr>
        <w:t>）</w:t>
      </w:r>
    </w:p>
    <w:p w14:paraId="1ECC524F" w14:textId="77777777" w:rsidR="00186F07" w:rsidRDefault="00186F07"/>
    <w:p w14:paraId="1F7E6E41" w14:textId="77777777" w:rsidR="00186F07" w:rsidRDefault="00186F07"/>
    <w:p w14:paraId="50586703" w14:textId="77777777" w:rsidR="00186F07" w:rsidRDefault="00186F07"/>
    <w:p w14:paraId="6A74CF28" w14:textId="77777777" w:rsidR="00186F07" w:rsidRDefault="00186F07"/>
    <w:p w14:paraId="1E3C0F0B" w14:textId="77777777" w:rsidR="00186F07" w:rsidRDefault="00186F07"/>
    <w:p w14:paraId="0119E6DA" w14:textId="77777777" w:rsidR="00186F07" w:rsidRDefault="00186F07"/>
    <w:p w14:paraId="59B9E21B" w14:textId="77777777" w:rsidR="00186F07" w:rsidRDefault="00186F07"/>
    <w:p w14:paraId="4B240664" w14:textId="77777777" w:rsidR="00186F07" w:rsidRDefault="00186F07"/>
    <w:p w14:paraId="401614CD" w14:textId="77777777" w:rsidR="00186F07" w:rsidRDefault="00186F07"/>
    <w:p w14:paraId="2A28DA96" w14:textId="77777777" w:rsidR="00186F07" w:rsidRDefault="00186F07">
      <w:pPr>
        <w:spacing w:line="300" w:lineRule="auto"/>
        <w:jc w:val="center"/>
        <w:rPr>
          <w:b/>
          <w:sz w:val="32"/>
          <w:szCs w:val="32"/>
        </w:rPr>
      </w:pPr>
    </w:p>
    <w:p w14:paraId="7C56655C" w14:textId="77777777" w:rsidR="00186F07" w:rsidRDefault="00186F07">
      <w:pPr>
        <w:spacing w:line="300" w:lineRule="auto"/>
        <w:jc w:val="center"/>
        <w:rPr>
          <w:b/>
          <w:sz w:val="32"/>
          <w:szCs w:val="32"/>
        </w:rPr>
      </w:pPr>
    </w:p>
    <w:p w14:paraId="197B7575" w14:textId="77777777" w:rsidR="00186F07" w:rsidRDefault="00186F07">
      <w:pPr>
        <w:spacing w:line="300" w:lineRule="auto"/>
        <w:jc w:val="center"/>
        <w:rPr>
          <w:b/>
          <w:sz w:val="32"/>
          <w:szCs w:val="32"/>
        </w:rPr>
      </w:pPr>
    </w:p>
    <w:p w14:paraId="3055C6DF" w14:textId="77777777" w:rsidR="00186F07" w:rsidRDefault="00186F07">
      <w:pPr>
        <w:spacing w:line="300" w:lineRule="auto"/>
        <w:rPr>
          <w:b/>
          <w:sz w:val="32"/>
          <w:szCs w:val="32"/>
        </w:rPr>
      </w:pPr>
    </w:p>
    <w:p w14:paraId="65BB29C8" w14:textId="77777777" w:rsidR="00186F07" w:rsidRDefault="006E1668">
      <w:pPr>
        <w:spacing w:line="300" w:lineRule="auto"/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2023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年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0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4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月</w:t>
      </w:r>
    </w:p>
    <w:p w14:paraId="583ED684" w14:textId="77777777" w:rsidR="00186F07" w:rsidRDefault="006E1668">
      <w:pPr>
        <w:widowControl/>
        <w:spacing w:line="240" w:lineRule="auto"/>
        <w:jc w:val="left"/>
      </w:pPr>
      <w:r>
        <w:br w:type="page"/>
      </w:r>
    </w:p>
    <w:p w14:paraId="6A029952" w14:textId="77777777" w:rsidR="00186F07" w:rsidRDefault="006E1668">
      <w:pPr>
        <w:pStyle w:val="2"/>
      </w:pPr>
      <w:r>
        <w:rPr>
          <w:rFonts w:hint="eastAsia"/>
        </w:rPr>
        <w:lastRenderedPageBreak/>
        <w:t>人员管理</w:t>
      </w:r>
    </w:p>
    <w:p w14:paraId="00C0E178" w14:textId="77777777" w:rsidR="00186F07" w:rsidRDefault="006E1668">
      <w:pPr>
        <w:pStyle w:val="3"/>
      </w:pPr>
      <w:r>
        <w:rPr>
          <w:rFonts w:hint="eastAsia"/>
        </w:rPr>
        <w:t>人员维护</w:t>
      </w:r>
    </w:p>
    <w:p w14:paraId="029663AE" w14:textId="77777777" w:rsidR="00186F07" w:rsidRDefault="006E1668">
      <w:pPr>
        <w:ind w:firstLineChars="200" w:firstLine="480"/>
      </w:pPr>
      <w:r>
        <w:rPr>
          <w:rFonts w:hint="eastAsia"/>
        </w:rPr>
        <w:t>对机关、高校、机构内的人员信息进行管理，该功能主要针对高校和科研院所，如下图所示：</w:t>
      </w:r>
    </w:p>
    <w:p w14:paraId="5E7ACEB2" w14:textId="77777777" w:rsidR="00186F07" w:rsidRDefault="006E1668">
      <w:pPr>
        <w:jc w:val="center"/>
      </w:pPr>
      <w:r>
        <w:rPr>
          <w:noProof/>
        </w:rPr>
        <w:drawing>
          <wp:inline distT="0" distB="0" distL="0" distR="0" wp14:anchorId="42DE04EE" wp14:editId="5A6FF933">
            <wp:extent cx="5274310" cy="1661795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868C1" w14:textId="77777777" w:rsidR="00186F07" w:rsidRDefault="006E1668">
      <w:pPr>
        <w:ind w:firstLineChars="200"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）可以在用户搜索框中，根据姓名、邮箱、手机号快速查</w:t>
      </w:r>
      <w:r>
        <w:rPr>
          <w:rFonts w:hint="eastAsia"/>
        </w:rPr>
        <w:t>询</w:t>
      </w:r>
      <w:r>
        <w:rPr>
          <w:rFonts w:hint="eastAsia"/>
        </w:rPr>
        <w:t>人员信息，也可以根据用户拥有的角色进行筛选。</w:t>
      </w:r>
    </w:p>
    <w:p w14:paraId="62B7766C" w14:textId="77777777" w:rsidR="00186F07" w:rsidRDefault="006E1668">
      <w:pPr>
        <w:ind w:firstLineChars="200"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）点击“新增”按钮，可以打开新增人员信息页面，填写人员信息，其中</w:t>
      </w:r>
      <w:r>
        <w:rPr>
          <w:rFonts w:hint="eastAsia"/>
          <w:b/>
          <w:bCs/>
        </w:rPr>
        <w:t>姓名、邮箱、手机号、证件号码、登录密码</w:t>
      </w:r>
      <w:r>
        <w:rPr>
          <w:rFonts w:hint="eastAsia"/>
        </w:rPr>
        <w:t>为必填项，不填写完整</w:t>
      </w:r>
      <w:r>
        <w:rPr>
          <w:rFonts w:hint="eastAsia"/>
        </w:rPr>
        <w:t>无法</w:t>
      </w:r>
      <w:r>
        <w:rPr>
          <w:rFonts w:hint="eastAsia"/>
        </w:rPr>
        <w:t>保存。</w:t>
      </w:r>
    </w:p>
    <w:p w14:paraId="334703EC" w14:textId="77777777" w:rsidR="00186F07" w:rsidRDefault="006E1668">
      <w:pPr>
        <w:ind w:firstLineChars="200"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）点击“批量导入”按钮，可以下载导入模板，按照模板格式填写人员信息，然后点击上传，将人员信息批量导入，如下图所示：</w:t>
      </w:r>
    </w:p>
    <w:p w14:paraId="466E43C9" w14:textId="77777777" w:rsidR="00186F07" w:rsidRDefault="006E1668">
      <w:r>
        <w:rPr>
          <w:noProof/>
        </w:rPr>
        <w:drawing>
          <wp:inline distT="0" distB="0" distL="0" distR="0" wp14:anchorId="14B7F218" wp14:editId="6FCF5104">
            <wp:extent cx="5274310" cy="16573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B41B3" w14:textId="77777777" w:rsidR="00186F07" w:rsidRDefault="006E1668">
      <w:pPr>
        <w:ind w:firstLineChars="200" w:firstLine="480"/>
      </w:pPr>
      <w:r>
        <w:rPr>
          <w:rFonts w:hint="eastAsia"/>
        </w:rPr>
        <w:t>上</w:t>
      </w:r>
      <w:proofErr w:type="gramStart"/>
      <w:r>
        <w:rPr>
          <w:rFonts w:hint="eastAsia"/>
        </w:rPr>
        <w:t>传成功</w:t>
      </w:r>
      <w:proofErr w:type="gramEnd"/>
      <w:r>
        <w:rPr>
          <w:rFonts w:hint="eastAsia"/>
        </w:rPr>
        <w:t>后，会将上传的结果进行反馈，以文件的形式进行下载，可以查看导入成功和失败人员信息及失败的原因，在下载的</w:t>
      </w:r>
      <w:r>
        <w:rPr>
          <w:rFonts w:hint="eastAsia"/>
        </w:rPr>
        <w:t>excel</w:t>
      </w:r>
      <w:r>
        <w:rPr>
          <w:rFonts w:hint="eastAsia"/>
        </w:rPr>
        <w:t>中，以两个</w:t>
      </w:r>
      <w:r>
        <w:rPr>
          <w:rFonts w:hint="eastAsia"/>
        </w:rPr>
        <w:t>sheet</w:t>
      </w:r>
      <w:proofErr w:type="gramStart"/>
      <w:r>
        <w:rPr>
          <w:rFonts w:hint="eastAsia"/>
        </w:rPr>
        <w:t>页进行</w:t>
      </w:r>
      <w:proofErr w:type="gramEnd"/>
      <w:r>
        <w:rPr>
          <w:rFonts w:hint="eastAsia"/>
        </w:rPr>
        <w:t>展示。</w:t>
      </w:r>
    </w:p>
    <w:p w14:paraId="0984350A" w14:textId="77777777" w:rsidR="00186F07" w:rsidRDefault="006E1668">
      <w:pPr>
        <w:jc w:val="center"/>
      </w:pPr>
      <w:r>
        <w:rPr>
          <w:noProof/>
        </w:rPr>
        <w:drawing>
          <wp:inline distT="0" distB="0" distL="0" distR="0" wp14:anchorId="7F63FF89" wp14:editId="3A4F18FD">
            <wp:extent cx="3111500" cy="35560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37F46" w14:textId="77777777" w:rsidR="00186F07" w:rsidRDefault="006E1668">
      <w:pPr>
        <w:ind w:firstLineChars="200" w:firstLine="48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）点击“批量添加角色”按钮，选择人员后，可以将某一个角色，批量授权给选择的人员，如下图所示：</w:t>
      </w:r>
    </w:p>
    <w:p w14:paraId="2B667493" w14:textId="77777777" w:rsidR="00186F07" w:rsidRDefault="006E1668">
      <w:pPr>
        <w:ind w:firstLineChars="200" w:firstLine="480"/>
      </w:pPr>
      <w:r>
        <w:rPr>
          <w:noProof/>
        </w:rPr>
        <w:lastRenderedPageBreak/>
        <w:drawing>
          <wp:inline distT="0" distB="0" distL="0" distR="0" wp14:anchorId="077E833F" wp14:editId="1B7DB97E">
            <wp:extent cx="3866515" cy="2616200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0138" cy="262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30492" w14:textId="77777777" w:rsidR="00186F07" w:rsidRDefault="006E1668">
      <w:pPr>
        <w:ind w:firstLineChars="200" w:firstLine="48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）点击“人员移入”按钮，可以根据证件号码</w:t>
      </w:r>
      <w:r>
        <w:rPr>
          <w:rFonts w:hint="eastAsia"/>
        </w:rPr>
        <w:t>+</w:t>
      </w:r>
      <w:r>
        <w:rPr>
          <w:rFonts w:hint="eastAsia"/>
        </w:rPr>
        <w:t>姓名查找人员</w:t>
      </w:r>
      <w:r>
        <w:rPr>
          <w:rFonts w:hint="eastAsia"/>
        </w:rPr>
        <w:t>。</w:t>
      </w:r>
      <w:r>
        <w:rPr>
          <w:rFonts w:hint="eastAsia"/>
        </w:rPr>
        <w:t>如果是本单位人员，且</w:t>
      </w:r>
      <w:r>
        <w:rPr>
          <w:rFonts w:hint="eastAsia"/>
        </w:rPr>
        <w:t>该</w:t>
      </w:r>
      <w:r>
        <w:rPr>
          <w:rFonts w:hint="eastAsia"/>
        </w:rPr>
        <w:t>人员</w:t>
      </w:r>
      <w:r>
        <w:rPr>
          <w:rFonts w:hint="eastAsia"/>
        </w:rPr>
        <w:t>所属机构显示“无机构”</w:t>
      </w:r>
      <w:r>
        <w:rPr>
          <w:rFonts w:hint="eastAsia"/>
        </w:rPr>
        <w:t>时，可以移入本单位；如果该人员</w:t>
      </w:r>
      <w:r>
        <w:rPr>
          <w:rFonts w:hint="eastAsia"/>
        </w:rPr>
        <w:t>错误归属于其他机构（即列表中“机构”处已显示其他机构名称）</w:t>
      </w:r>
      <w:r>
        <w:rPr>
          <w:rFonts w:hint="eastAsia"/>
        </w:rPr>
        <w:t>，则需要与对方</w:t>
      </w:r>
      <w:r>
        <w:rPr>
          <w:rFonts w:hint="eastAsia"/>
        </w:rPr>
        <w:t>机构</w:t>
      </w:r>
      <w:r>
        <w:rPr>
          <w:rFonts w:hint="eastAsia"/>
        </w:rPr>
        <w:t>联系，</w:t>
      </w:r>
      <w:r>
        <w:rPr>
          <w:rFonts w:hint="eastAsia"/>
        </w:rPr>
        <w:t>待</w:t>
      </w:r>
      <w:r>
        <w:rPr>
          <w:rFonts w:hint="eastAsia"/>
        </w:rPr>
        <w:t>对方</w:t>
      </w:r>
      <w:r>
        <w:rPr>
          <w:rFonts w:hint="eastAsia"/>
        </w:rPr>
        <w:t>机构</w:t>
      </w:r>
      <w:r>
        <w:rPr>
          <w:rFonts w:hint="eastAsia"/>
        </w:rPr>
        <w:t>移出</w:t>
      </w:r>
      <w:r>
        <w:rPr>
          <w:rFonts w:hint="eastAsia"/>
        </w:rPr>
        <w:t>该人员</w:t>
      </w:r>
      <w:r>
        <w:rPr>
          <w:rFonts w:hint="eastAsia"/>
        </w:rPr>
        <w:t>后，本</w:t>
      </w:r>
      <w:r>
        <w:rPr>
          <w:rFonts w:hint="eastAsia"/>
        </w:rPr>
        <w:t>机构</w:t>
      </w:r>
      <w:r>
        <w:rPr>
          <w:rFonts w:hint="eastAsia"/>
        </w:rPr>
        <w:t>才</w:t>
      </w:r>
      <w:r>
        <w:rPr>
          <w:rFonts w:hint="eastAsia"/>
        </w:rPr>
        <w:t>能</w:t>
      </w:r>
      <w:r>
        <w:rPr>
          <w:rFonts w:hint="eastAsia"/>
        </w:rPr>
        <w:t>移入。</w:t>
      </w:r>
    </w:p>
    <w:p w14:paraId="67230E5B" w14:textId="77777777" w:rsidR="00186F07" w:rsidRDefault="006E1668">
      <w:pPr>
        <w:ind w:firstLineChars="200" w:firstLine="480"/>
      </w:pPr>
      <w:r>
        <w:rPr>
          <w:rFonts w:hint="eastAsia"/>
        </w:rPr>
        <w:t>如果是非医疗卫生机构内相关人员，如社区人员、律师等时，则不需要移入本单位</w:t>
      </w:r>
      <w:r>
        <w:rPr>
          <w:rFonts w:hint="eastAsia"/>
        </w:rPr>
        <w:t>，</w:t>
      </w:r>
      <w:r>
        <w:rPr>
          <w:rFonts w:hint="eastAsia"/>
        </w:rPr>
        <w:t>若</w:t>
      </w:r>
      <w:r>
        <w:rPr>
          <w:rFonts w:hint="eastAsia"/>
        </w:rPr>
        <w:t>在本单位伦理委员会有任职，伦理委员会秘书进行伦理备案时，</w:t>
      </w:r>
      <w:r>
        <w:rPr>
          <w:rFonts w:hint="eastAsia"/>
        </w:rPr>
        <w:t>直接在“其他人士</w:t>
      </w:r>
      <w:r>
        <w:rPr>
          <w:rFonts w:hint="eastAsia"/>
        </w:rPr>
        <w:t>”中</w:t>
      </w:r>
      <w:r>
        <w:rPr>
          <w:rFonts w:hint="eastAsia"/>
        </w:rPr>
        <w:t>查找添加即可。</w:t>
      </w:r>
    </w:p>
    <w:p w14:paraId="46EAB78A" w14:textId="77777777" w:rsidR="00186F07" w:rsidRDefault="006E1668">
      <w:pPr>
        <w:ind w:firstLineChars="200" w:firstLine="480"/>
      </w:pPr>
      <w:r>
        <w:rPr>
          <w:rFonts w:hint="eastAsia"/>
        </w:rPr>
        <w:t>查找人员无机构时，可以直接移入本机构，如下图所示：</w:t>
      </w:r>
    </w:p>
    <w:p w14:paraId="358FF3FD" w14:textId="77777777" w:rsidR="00186F07" w:rsidRDefault="006E1668">
      <w:r>
        <w:rPr>
          <w:noProof/>
        </w:rPr>
        <w:drawing>
          <wp:inline distT="0" distB="0" distL="0" distR="0" wp14:anchorId="4141D3B1" wp14:editId="1562FAA1">
            <wp:extent cx="5274310" cy="131000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FF5FE" w14:textId="77777777" w:rsidR="00186F07" w:rsidRDefault="006E1668">
      <w:pPr>
        <w:ind w:firstLineChars="200" w:firstLine="480"/>
      </w:pPr>
      <w:r>
        <w:rPr>
          <w:rFonts w:hint="eastAsia"/>
        </w:rPr>
        <w:t>查找人员有机构时，会直接显示所在机构，</w:t>
      </w:r>
      <w:r>
        <w:rPr>
          <w:rFonts w:hint="eastAsia"/>
        </w:rPr>
        <w:t>如果显示该人员账号已在</w:t>
      </w:r>
      <w:r>
        <w:rPr>
          <w:rFonts w:hint="eastAsia"/>
        </w:rPr>
        <w:t>本机构，直接从</w:t>
      </w:r>
      <w:r>
        <w:rPr>
          <w:rFonts w:hint="eastAsia"/>
        </w:rPr>
        <w:t>“</w:t>
      </w:r>
      <w:r>
        <w:rPr>
          <w:rFonts w:hint="eastAsia"/>
        </w:rPr>
        <w:t>人员管理</w:t>
      </w:r>
      <w:r>
        <w:rPr>
          <w:rFonts w:hint="eastAsia"/>
        </w:rPr>
        <w:t>-</w:t>
      </w:r>
      <w:r>
        <w:rPr>
          <w:rFonts w:hint="eastAsia"/>
        </w:rPr>
        <w:t>全部人员</w:t>
      </w:r>
      <w:r>
        <w:rPr>
          <w:rFonts w:hint="eastAsia"/>
        </w:rPr>
        <w:t>”</w:t>
      </w:r>
      <w:r>
        <w:rPr>
          <w:rFonts w:hint="eastAsia"/>
        </w:rPr>
        <w:t>中进行查找，找到后添加相应的角色即可，无需重复添加；如果显示外机构时，点击详情，</w:t>
      </w:r>
      <w:r>
        <w:rPr>
          <w:rFonts w:hint="eastAsia"/>
        </w:rPr>
        <w:t>可查看外</w:t>
      </w:r>
      <w:r>
        <w:rPr>
          <w:rFonts w:hint="eastAsia"/>
        </w:rPr>
        <w:t>机构联系方式，</w:t>
      </w:r>
      <w:r>
        <w:rPr>
          <w:rFonts w:hint="eastAsia"/>
        </w:rPr>
        <w:t>经</w:t>
      </w:r>
      <w:r>
        <w:rPr>
          <w:rFonts w:hint="eastAsia"/>
        </w:rPr>
        <w:t>联系对方单位移出后，再查找移入，如下图所示：</w:t>
      </w:r>
    </w:p>
    <w:p w14:paraId="23DCFD3F" w14:textId="77777777" w:rsidR="00186F07" w:rsidRDefault="00186F07"/>
    <w:p w14:paraId="6FEC29FC" w14:textId="77777777" w:rsidR="00186F07" w:rsidRDefault="00186F07">
      <w:pPr>
        <w:jc w:val="center"/>
      </w:pPr>
    </w:p>
    <w:p w14:paraId="5213890E" w14:textId="77777777" w:rsidR="00186F07" w:rsidRDefault="006E1668">
      <w:pPr>
        <w:jc w:val="center"/>
      </w:pPr>
      <w:r>
        <w:rPr>
          <w:noProof/>
        </w:rPr>
        <w:lastRenderedPageBreak/>
        <w:drawing>
          <wp:inline distT="0" distB="0" distL="0" distR="0" wp14:anchorId="1135B75A" wp14:editId="54C7A866">
            <wp:extent cx="5274310" cy="13912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DB620" w14:textId="77777777" w:rsidR="00186F07" w:rsidRDefault="006E1668">
      <w:pPr>
        <w:ind w:firstLineChars="200" w:firstLine="480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）点击人员列表后“编辑”按钮，可以修改当前人员的基本信息。</w:t>
      </w:r>
    </w:p>
    <w:p w14:paraId="3BC0D3E0" w14:textId="77777777" w:rsidR="00186F07" w:rsidRDefault="006E1668">
      <w:pPr>
        <w:ind w:firstLineChars="200" w:firstLine="480"/>
      </w:pPr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）点击人员列表后“移出机构”按钮，则将当前人员移出本机构，</w:t>
      </w:r>
      <w:r>
        <w:rPr>
          <w:rFonts w:hint="eastAsia"/>
        </w:rPr>
        <w:t>此操作</w:t>
      </w:r>
      <w:r>
        <w:rPr>
          <w:rFonts w:hint="eastAsia"/>
        </w:rPr>
        <w:t>不是删除人员</w:t>
      </w:r>
      <w:r>
        <w:rPr>
          <w:rFonts w:hint="eastAsia"/>
        </w:rPr>
        <w:t>账号</w:t>
      </w:r>
      <w:r>
        <w:rPr>
          <w:rFonts w:hint="eastAsia"/>
        </w:rPr>
        <w:t>，其他机构</w:t>
      </w:r>
      <w:r>
        <w:rPr>
          <w:rFonts w:hint="eastAsia"/>
        </w:rPr>
        <w:t>仍</w:t>
      </w:r>
      <w:r>
        <w:rPr>
          <w:rFonts w:hint="eastAsia"/>
        </w:rPr>
        <w:t>可</w:t>
      </w:r>
      <w:r>
        <w:rPr>
          <w:rFonts w:hint="eastAsia"/>
        </w:rPr>
        <w:t>对该人员账号</w:t>
      </w:r>
      <w:r>
        <w:rPr>
          <w:rFonts w:hint="eastAsia"/>
        </w:rPr>
        <w:t>进行移入</w:t>
      </w:r>
      <w:r>
        <w:rPr>
          <w:rFonts w:hint="eastAsia"/>
        </w:rPr>
        <w:t>。</w:t>
      </w:r>
    </w:p>
    <w:p w14:paraId="6F8D0194" w14:textId="77777777" w:rsidR="00186F07" w:rsidRDefault="006E1668">
      <w:pPr>
        <w:ind w:firstLineChars="200" w:firstLine="480"/>
      </w:pPr>
      <w:r>
        <w:rPr>
          <w:rFonts w:hint="eastAsia"/>
        </w:rPr>
        <w:t>（</w:t>
      </w:r>
      <w:r>
        <w:rPr>
          <w:rFonts w:hint="eastAsia"/>
        </w:rPr>
        <w:t>8</w:t>
      </w:r>
      <w:r>
        <w:rPr>
          <w:rFonts w:hint="eastAsia"/>
        </w:rPr>
        <w:t>）点击人员列表后“修改密码”按钮，可以修改当前人员</w:t>
      </w:r>
      <w:r>
        <w:rPr>
          <w:rFonts w:hint="eastAsia"/>
        </w:rPr>
        <w:t>账号</w:t>
      </w:r>
      <w:r>
        <w:rPr>
          <w:rFonts w:hint="eastAsia"/>
        </w:rPr>
        <w:t>的系统登录密码，如果该人员忘记密码，可在此处重新</w:t>
      </w:r>
      <w:r>
        <w:rPr>
          <w:rFonts w:hint="eastAsia"/>
        </w:rPr>
        <w:t>为其</w:t>
      </w:r>
      <w:r>
        <w:rPr>
          <w:rFonts w:hint="eastAsia"/>
        </w:rPr>
        <w:t>设置密码。</w:t>
      </w:r>
    </w:p>
    <w:p w14:paraId="0F82765E" w14:textId="77777777" w:rsidR="00186F07" w:rsidRDefault="006E1668">
      <w:r>
        <w:rPr>
          <w:noProof/>
        </w:rPr>
        <w:drawing>
          <wp:inline distT="0" distB="0" distL="0" distR="0" wp14:anchorId="0A942D72" wp14:editId="71A02077">
            <wp:extent cx="5274310" cy="166687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3A155" w14:textId="77777777" w:rsidR="00186F07" w:rsidRDefault="006E1668">
      <w:pPr>
        <w:ind w:firstLineChars="200" w:firstLine="480"/>
      </w:pPr>
      <w:r>
        <w:rPr>
          <w:rFonts w:hint="eastAsia"/>
        </w:rPr>
        <w:t>（</w:t>
      </w:r>
      <w:r>
        <w:rPr>
          <w:rFonts w:hint="eastAsia"/>
        </w:rPr>
        <w:t>9</w:t>
      </w:r>
      <w:r>
        <w:rPr>
          <w:rFonts w:hint="eastAsia"/>
        </w:rPr>
        <w:t>）点击人员列表后“修改角色”按钮，可以修改当前人员的角色，当</w:t>
      </w:r>
      <w:r>
        <w:rPr>
          <w:rFonts w:hint="eastAsia"/>
        </w:rPr>
        <w:t>同一人</w:t>
      </w:r>
      <w:r>
        <w:rPr>
          <w:rFonts w:hint="eastAsia"/>
        </w:rPr>
        <w:t>有多个角色时，可以在此处进行添加，无需重复添加人员</w:t>
      </w:r>
      <w:r>
        <w:rPr>
          <w:rFonts w:hint="eastAsia"/>
        </w:rPr>
        <w:t>账号</w:t>
      </w:r>
      <w:r>
        <w:rPr>
          <w:rFonts w:hint="eastAsia"/>
        </w:rPr>
        <w:t>，如下图所示：</w:t>
      </w:r>
    </w:p>
    <w:p w14:paraId="755101A8" w14:textId="77777777" w:rsidR="00186F07" w:rsidRDefault="006E1668">
      <w:r>
        <w:rPr>
          <w:noProof/>
        </w:rPr>
        <w:drawing>
          <wp:inline distT="0" distB="0" distL="0" distR="0" wp14:anchorId="270A5BF6" wp14:editId="5376A10A">
            <wp:extent cx="5274310" cy="269557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98AAF" w14:textId="77777777" w:rsidR="00186F07" w:rsidRDefault="006E1668">
      <w:pPr>
        <w:ind w:firstLineChars="200" w:firstLine="480"/>
      </w:pPr>
      <w:r>
        <w:rPr>
          <w:rFonts w:hint="eastAsia"/>
        </w:rPr>
        <w:t>（</w:t>
      </w:r>
      <w:r>
        <w:rPr>
          <w:rFonts w:hint="eastAsia"/>
        </w:rPr>
        <w:t>10</w:t>
      </w:r>
      <w:r>
        <w:rPr>
          <w:rFonts w:hint="eastAsia"/>
        </w:rPr>
        <w:t>）点击人员列表后“删除”按钮，可以将当前人员删除；但用户在伦理委员会有任职，或有备案的研究项目时，</w:t>
      </w:r>
      <w:r>
        <w:rPr>
          <w:rFonts w:hint="eastAsia"/>
        </w:rPr>
        <w:t>无法</w:t>
      </w:r>
      <w:r>
        <w:rPr>
          <w:rFonts w:hint="eastAsia"/>
        </w:rPr>
        <w:t>删除。</w:t>
      </w:r>
    </w:p>
    <w:p w14:paraId="4C0A30C4" w14:textId="77777777" w:rsidR="00186F07" w:rsidRDefault="006E1668">
      <w:pPr>
        <w:pStyle w:val="3"/>
      </w:pPr>
      <w:r>
        <w:rPr>
          <w:rFonts w:hint="eastAsia"/>
        </w:rPr>
        <w:lastRenderedPageBreak/>
        <w:t>人员新增</w:t>
      </w:r>
    </w:p>
    <w:p w14:paraId="3DFDBD33" w14:textId="77777777" w:rsidR="00186F07" w:rsidRDefault="006E1668">
      <w:pPr>
        <w:ind w:firstLineChars="200" w:firstLine="480"/>
      </w:pPr>
      <w:r>
        <w:rPr>
          <w:rFonts w:hint="eastAsia"/>
        </w:rPr>
        <w:t>点击“新增”按钮，可以打开新增人员信息页面，填写人员信息，其中</w:t>
      </w:r>
      <w:r>
        <w:rPr>
          <w:rFonts w:hint="eastAsia"/>
          <w:b/>
          <w:bCs/>
        </w:rPr>
        <w:t>姓名、邮箱、手机号、证件号码、登录密码为必填项</w:t>
      </w:r>
      <w:r>
        <w:rPr>
          <w:rFonts w:hint="eastAsia"/>
        </w:rPr>
        <w:t>，不</w:t>
      </w:r>
      <w:r>
        <w:rPr>
          <w:rFonts w:hint="eastAsia"/>
        </w:rPr>
        <w:t>填写完整</w:t>
      </w:r>
      <w:r>
        <w:rPr>
          <w:rFonts w:hint="eastAsia"/>
        </w:rPr>
        <w:t>无法</w:t>
      </w:r>
      <w:r>
        <w:rPr>
          <w:rFonts w:hint="eastAsia"/>
        </w:rPr>
        <w:t>保存，如下图所示：</w:t>
      </w:r>
    </w:p>
    <w:p w14:paraId="4A5019E1" w14:textId="77777777" w:rsidR="00186F07" w:rsidRDefault="006E1668">
      <w:pPr>
        <w:jc w:val="center"/>
      </w:pPr>
      <w:r>
        <w:rPr>
          <w:noProof/>
        </w:rPr>
        <w:drawing>
          <wp:inline distT="0" distB="0" distL="0" distR="0" wp14:anchorId="090CF113" wp14:editId="508923B8">
            <wp:extent cx="5274310" cy="59651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6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13D1B" w14:textId="44D745F5" w:rsidR="00186F07" w:rsidRDefault="006E1668" w:rsidP="006B5AC8">
      <w:pPr>
        <w:ind w:firstLineChars="200" w:firstLine="480"/>
        <w:rPr>
          <w:rFonts w:hint="eastAsia"/>
        </w:rPr>
      </w:pPr>
      <w:r>
        <w:rPr>
          <w:rFonts w:hint="eastAsia"/>
        </w:rPr>
        <w:t>当添加人员出现</w:t>
      </w:r>
      <w:r>
        <w:rPr>
          <w:rFonts w:hint="eastAsia"/>
        </w:rPr>
        <w:t>证件号码重复</w:t>
      </w:r>
      <w:r>
        <w:rPr>
          <w:rFonts w:hint="eastAsia"/>
        </w:rPr>
        <w:t>时，可以参照“人员移入”进行人员查找，</w:t>
      </w:r>
      <w:r>
        <w:rPr>
          <w:rFonts w:hint="eastAsia"/>
          <w:b/>
          <w:bCs/>
        </w:rPr>
        <w:t>当</w:t>
      </w:r>
      <w:r>
        <w:rPr>
          <w:rFonts w:hint="eastAsia"/>
          <w:b/>
          <w:bCs/>
        </w:rPr>
        <w:t>所</w:t>
      </w:r>
      <w:r>
        <w:rPr>
          <w:rFonts w:hint="eastAsia"/>
          <w:b/>
          <w:bCs/>
        </w:rPr>
        <w:t>添加人员在伦理委员会有任职时，上图中的所有信息</w:t>
      </w:r>
      <w:r>
        <w:rPr>
          <w:rFonts w:hint="eastAsia"/>
          <w:b/>
          <w:bCs/>
        </w:rPr>
        <w:t>均</w:t>
      </w:r>
      <w:r>
        <w:rPr>
          <w:rFonts w:hint="eastAsia"/>
          <w:b/>
          <w:bCs/>
        </w:rPr>
        <w:t>需填写完整，否则</w:t>
      </w:r>
      <w:r>
        <w:rPr>
          <w:rFonts w:hint="eastAsia"/>
          <w:b/>
          <w:bCs/>
        </w:rPr>
        <w:t>备案</w:t>
      </w:r>
      <w:r>
        <w:rPr>
          <w:rFonts w:hint="eastAsia"/>
          <w:b/>
          <w:bCs/>
        </w:rPr>
        <w:t>伦理审查委员会时需要伦理委员会秘书进行补充，不补充完整，伦理委员会</w:t>
      </w:r>
      <w:r>
        <w:rPr>
          <w:rFonts w:hint="eastAsia"/>
          <w:b/>
          <w:bCs/>
        </w:rPr>
        <w:t>备案材料</w:t>
      </w:r>
      <w:r>
        <w:rPr>
          <w:rFonts w:hint="eastAsia"/>
          <w:b/>
          <w:bCs/>
        </w:rPr>
        <w:t>无法提交</w:t>
      </w:r>
      <w:r>
        <w:rPr>
          <w:rFonts w:hint="eastAsia"/>
        </w:rPr>
        <w:t>。</w:t>
      </w:r>
    </w:p>
    <w:p w14:paraId="6629187C" w14:textId="77777777" w:rsidR="00186F07" w:rsidRDefault="006E1668">
      <w:pPr>
        <w:pStyle w:val="3"/>
      </w:pPr>
      <w:r>
        <w:rPr>
          <w:rFonts w:hint="eastAsia"/>
        </w:rPr>
        <w:lastRenderedPageBreak/>
        <w:t>涉</w:t>
      </w:r>
      <w:r>
        <w:rPr>
          <w:rFonts w:hint="eastAsia"/>
        </w:rPr>
        <w:t>及人的生命科学和医学研究信息伦理审查确认</w:t>
      </w:r>
    </w:p>
    <w:p w14:paraId="519D47DB" w14:textId="77777777" w:rsidR="00186F07" w:rsidRDefault="006E1668">
      <w:pPr>
        <w:ind w:firstLineChars="200" w:firstLine="480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项目负责人提交研究信息后，所选伦理委员会的秘书进行信息确认。</w:t>
      </w:r>
    </w:p>
    <w:p w14:paraId="19DA6B3C" w14:textId="77777777" w:rsidR="00186F07" w:rsidRDefault="006E1668">
      <w:pPr>
        <w:ind w:firstLineChars="200" w:firstLine="480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伦理委员会秘书</w:t>
      </w:r>
      <w:proofErr w:type="gramStart"/>
      <w:r>
        <w:rPr>
          <w:rFonts w:ascii="宋体" w:hAnsi="宋体" w:cs="宋体" w:hint="eastAsia"/>
          <w:kern w:val="0"/>
          <w:szCs w:val="24"/>
        </w:rPr>
        <w:t>帐号</w:t>
      </w:r>
      <w:proofErr w:type="gramEnd"/>
      <w:r>
        <w:rPr>
          <w:rFonts w:ascii="宋体" w:hAnsi="宋体" w:cs="宋体" w:hint="eastAsia"/>
          <w:kern w:val="0"/>
          <w:szCs w:val="24"/>
        </w:rPr>
        <w:t>登录系统</w:t>
      </w:r>
      <w:r>
        <w:rPr>
          <w:rFonts w:ascii="宋体" w:hAnsi="宋体" w:cs="宋体" w:hint="eastAsia"/>
          <w:kern w:val="0"/>
          <w:szCs w:val="24"/>
        </w:rPr>
        <w:t>，</w:t>
      </w:r>
      <w:r>
        <w:rPr>
          <w:rFonts w:ascii="宋体" w:hAnsi="宋体" w:cs="宋体" w:hint="eastAsia"/>
          <w:kern w:val="0"/>
          <w:szCs w:val="24"/>
        </w:rPr>
        <w:t>在“</w:t>
      </w:r>
      <w:r>
        <w:rPr>
          <w:rFonts w:ascii="宋体" w:hAnsi="宋体" w:cs="宋体" w:hint="eastAsia"/>
          <w:kern w:val="0"/>
          <w:szCs w:val="24"/>
        </w:rPr>
        <w:t>信息审核</w:t>
      </w:r>
      <w:r>
        <w:rPr>
          <w:rFonts w:ascii="宋体" w:hAnsi="宋体" w:cs="宋体" w:hint="eastAsia"/>
          <w:kern w:val="0"/>
          <w:szCs w:val="24"/>
        </w:rPr>
        <w:t>-</w:t>
      </w:r>
      <w:r>
        <w:rPr>
          <w:rFonts w:ascii="宋体" w:hAnsi="宋体" w:cs="宋体" w:hint="eastAsia"/>
          <w:kern w:val="0"/>
          <w:szCs w:val="24"/>
        </w:rPr>
        <w:t>医学研究</w:t>
      </w:r>
      <w:r>
        <w:rPr>
          <w:rFonts w:ascii="宋体" w:hAnsi="宋体" w:cs="宋体" w:hint="eastAsia"/>
          <w:kern w:val="0"/>
          <w:szCs w:val="24"/>
        </w:rPr>
        <w:t>项目”页面进行操作</w:t>
      </w:r>
      <w:r>
        <w:rPr>
          <w:rFonts w:ascii="宋体" w:hAnsi="宋体" w:cs="宋体" w:hint="eastAsia"/>
          <w:kern w:val="0"/>
          <w:szCs w:val="24"/>
        </w:rPr>
        <w:t>，如下图所示：</w:t>
      </w:r>
    </w:p>
    <w:p w14:paraId="6B50ABFE" w14:textId="77777777" w:rsidR="00186F07" w:rsidRDefault="006E1668">
      <w:pPr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 wp14:anchorId="0F7F1634" wp14:editId="19837BB2">
            <wp:extent cx="5274310" cy="1789430"/>
            <wp:effectExtent l="0" t="0" r="254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32F41" w14:textId="77777777" w:rsidR="00186F07" w:rsidRDefault="006E1668">
      <w:pPr>
        <w:ind w:firstLineChars="200" w:firstLine="480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点击研究名称，可以查看研究的具体信息，点击审核，对研究信息进行伦理审查确认，如下图所示：</w:t>
      </w:r>
    </w:p>
    <w:p w14:paraId="76988D61" w14:textId="77777777" w:rsidR="00186F07" w:rsidRDefault="006E1668">
      <w:pPr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 wp14:anchorId="642D14FB" wp14:editId="308ADFAA">
            <wp:extent cx="5274310" cy="245935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4A7FD" w14:textId="77777777" w:rsidR="00186F07" w:rsidRDefault="006E1668">
      <w:pPr>
        <w:ind w:firstLineChars="200" w:firstLine="480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如果</w:t>
      </w:r>
      <w:r>
        <w:rPr>
          <w:rFonts w:ascii="宋体" w:hAnsi="宋体" w:cs="宋体" w:hint="eastAsia"/>
          <w:kern w:val="0"/>
          <w:szCs w:val="24"/>
        </w:rPr>
        <w:t>研究</w:t>
      </w:r>
      <w:r>
        <w:rPr>
          <w:rFonts w:ascii="宋体" w:hAnsi="宋体" w:cs="宋体" w:hint="eastAsia"/>
          <w:kern w:val="0"/>
          <w:szCs w:val="24"/>
        </w:rPr>
        <w:t>信息填写错误，</w:t>
      </w:r>
      <w:r>
        <w:rPr>
          <w:rFonts w:ascii="宋体" w:hAnsi="宋体" w:cs="宋体" w:hint="eastAsia"/>
          <w:kern w:val="0"/>
          <w:szCs w:val="24"/>
        </w:rPr>
        <w:t>可</w:t>
      </w:r>
      <w:r>
        <w:rPr>
          <w:rFonts w:ascii="宋体" w:hAnsi="宋体" w:cs="宋体" w:hint="eastAsia"/>
          <w:kern w:val="0"/>
          <w:szCs w:val="24"/>
        </w:rPr>
        <w:t>填写审查意见</w:t>
      </w:r>
      <w:r>
        <w:rPr>
          <w:rFonts w:ascii="宋体" w:hAnsi="宋体" w:cs="宋体" w:hint="eastAsia"/>
          <w:kern w:val="0"/>
          <w:szCs w:val="24"/>
        </w:rPr>
        <w:t>后</w:t>
      </w:r>
      <w:r>
        <w:rPr>
          <w:rFonts w:ascii="宋体" w:hAnsi="宋体" w:cs="宋体" w:hint="eastAsia"/>
          <w:kern w:val="0"/>
          <w:szCs w:val="24"/>
        </w:rPr>
        <w:t>“退回”，退回项目负责人重新修改后提交。如</w:t>
      </w:r>
      <w:r>
        <w:rPr>
          <w:rFonts w:ascii="宋体" w:hAnsi="宋体" w:cs="宋体" w:hint="eastAsia"/>
          <w:kern w:val="0"/>
          <w:szCs w:val="24"/>
        </w:rPr>
        <w:t>研究</w:t>
      </w:r>
      <w:r>
        <w:rPr>
          <w:rFonts w:ascii="宋体" w:hAnsi="宋体" w:cs="宋体" w:hint="eastAsia"/>
          <w:kern w:val="0"/>
          <w:szCs w:val="24"/>
        </w:rPr>
        <w:t>信息无误，点击“同意”提交到机构（高校、学院、院所）进行信息确认。</w:t>
      </w:r>
    </w:p>
    <w:p w14:paraId="775D8885" w14:textId="77777777" w:rsidR="00186F07" w:rsidRDefault="006E1668">
      <w:pPr>
        <w:pStyle w:val="3"/>
      </w:pPr>
      <w:r>
        <w:rPr>
          <w:rFonts w:hint="eastAsia"/>
        </w:rPr>
        <w:t>涉及人的生命科学和医学研究信息机构确认</w:t>
      </w:r>
    </w:p>
    <w:p w14:paraId="5A4B60EF" w14:textId="77777777" w:rsidR="00186F07" w:rsidRDefault="006E1668">
      <w:pPr>
        <w:ind w:firstLineChars="200" w:firstLine="480"/>
      </w:pPr>
      <w:r>
        <w:rPr>
          <w:rFonts w:hint="eastAsia"/>
        </w:rPr>
        <w:t>项目负责人提交的研究信息，经伦理委员会确认无误后，下一步到机构（高校、学院、院所），即研究实施单位确认，如下图所示：</w:t>
      </w:r>
    </w:p>
    <w:p w14:paraId="18D28C2A" w14:textId="77777777" w:rsidR="00186F07" w:rsidRDefault="006E1668">
      <w:pPr>
        <w:jc w:val="center"/>
      </w:pPr>
      <w:r>
        <w:rPr>
          <w:noProof/>
        </w:rPr>
        <w:lastRenderedPageBreak/>
        <w:drawing>
          <wp:inline distT="0" distB="0" distL="0" distR="0" wp14:anchorId="5AB3479C" wp14:editId="2ACF171F">
            <wp:extent cx="5274310" cy="194945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7EAD7" w14:textId="77777777" w:rsidR="00186F07" w:rsidRDefault="006E1668">
      <w:pPr>
        <w:ind w:firstLineChars="200" w:firstLine="480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点击研究名称，可以查看研究的具体信息，点击审核，对研究信息进行审查确认，如下图所示：</w:t>
      </w:r>
    </w:p>
    <w:p w14:paraId="27D9342A" w14:textId="77777777" w:rsidR="00186F07" w:rsidRDefault="006E1668">
      <w:pPr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 wp14:anchorId="65B6C5DE" wp14:editId="2FD1CC09">
            <wp:extent cx="5274310" cy="256032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304FA" w14:textId="77777777" w:rsidR="00186F07" w:rsidRDefault="006E1668">
      <w:pPr>
        <w:ind w:firstLineChars="200" w:firstLine="480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如</w:t>
      </w:r>
      <w:r>
        <w:rPr>
          <w:rFonts w:ascii="宋体" w:hAnsi="宋体" w:cs="宋体" w:hint="eastAsia"/>
          <w:kern w:val="0"/>
          <w:szCs w:val="24"/>
        </w:rPr>
        <w:t>研究</w:t>
      </w:r>
      <w:r>
        <w:rPr>
          <w:rFonts w:ascii="宋体" w:hAnsi="宋体" w:cs="宋体" w:hint="eastAsia"/>
          <w:kern w:val="0"/>
          <w:szCs w:val="24"/>
        </w:rPr>
        <w:t>信息填写错误，</w:t>
      </w:r>
      <w:r>
        <w:rPr>
          <w:rFonts w:ascii="宋体" w:hAnsi="宋体" w:cs="宋体" w:hint="eastAsia"/>
          <w:kern w:val="0"/>
          <w:szCs w:val="24"/>
        </w:rPr>
        <w:t>可</w:t>
      </w:r>
      <w:r>
        <w:rPr>
          <w:rFonts w:ascii="宋体" w:hAnsi="宋体" w:cs="宋体" w:hint="eastAsia"/>
          <w:kern w:val="0"/>
          <w:szCs w:val="24"/>
        </w:rPr>
        <w:t>填写审查意见</w:t>
      </w:r>
      <w:r>
        <w:rPr>
          <w:rFonts w:ascii="宋体" w:hAnsi="宋体" w:cs="宋体" w:hint="eastAsia"/>
          <w:kern w:val="0"/>
          <w:szCs w:val="24"/>
        </w:rPr>
        <w:t>后</w:t>
      </w:r>
      <w:r>
        <w:rPr>
          <w:rFonts w:ascii="宋体" w:hAnsi="宋体" w:cs="宋体" w:hint="eastAsia"/>
          <w:kern w:val="0"/>
          <w:szCs w:val="24"/>
        </w:rPr>
        <w:t>点击“退回修改”，退回项目负责人重新修改后提交。如信息无误，点击“同意并公开”，完成研究信息上传确认。</w:t>
      </w:r>
    </w:p>
    <w:p w14:paraId="61CF5D4B" w14:textId="77777777" w:rsidR="00186F07" w:rsidRDefault="006E1668">
      <w:pPr>
        <w:pStyle w:val="2"/>
      </w:pPr>
      <w:r>
        <w:rPr>
          <w:rFonts w:hint="eastAsia"/>
        </w:rPr>
        <w:t>个人信息维护</w:t>
      </w:r>
    </w:p>
    <w:p w14:paraId="6B3AF331" w14:textId="77777777" w:rsidR="00186F07" w:rsidRDefault="006E1668">
      <w:pPr>
        <w:ind w:firstLineChars="200" w:firstLine="480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通过个人</w:t>
      </w:r>
      <w:proofErr w:type="gramStart"/>
      <w:r>
        <w:rPr>
          <w:rFonts w:ascii="宋体" w:hAnsi="宋体" w:cs="宋体" w:hint="eastAsia"/>
          <w:kern w:val="0"/>
          <w:szCs w:val="24"/>
        </w:rPr>
        <w:t>帐号</w:t>
      </w:r>
      <w:proofErr w:type="gramEnd"/>
      <w:r>
        <w:rPr>
          <w:rFonts w:ascii="宋体" w:hAnsi="宋体" w:cs="宋体" w:hint="eastAsia"/>
          <w:kern w:val="0"/>
          <w:szCs w:val="24"/>
        </w:rPr>
        <w:t>登录系统后，点击“个人信息维护菜单”，进入个人信息维护界面，如下图所示：</w:t>
      </w:r>
    </w:p>
    <w:p w14:paraId="4F907CAF" w14:textId="77777777" w:rsidR="00186F07" w:rsidRDefault="006E1668">
      <w:pPr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lastRenderedPageBreak/>
        <w:drawing>
          <wp:inline distT="0" distB="0" distL="0" distR="0" wp14:anchorId="7EF9AE4B" wp14:editId="4BA06656">
            <wp:extent cx="5274310" cy="385699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C3657" w14:textId="77777777" w:rsidR="00186F07" w:rsidRDefault="006E1668">
      <w:pPr>
        <w:ind w:firstLineChars="200" w:firstLine="480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填写后，点“保存</w:t>
      </w:r>
      <w:r>
        <w:rPr>
          <w:rFonts w:ascii="宋体" w:hAnsi="宋体" w:cs="宋体" w:hint="eastAsia"/>
          <w:kern w:val="0"/>
          <w:szCs w:val="24"/>
        </w:rPr>
        <w:t>”按钮，完成填写信息的保存。</w:t>
      </w:r>
    </w:p>
    <w:p w14:paraId="708D8F9A" w14:textId="77777777" w:rsidR="00186F07" w:rsidRDefault="006E1668">
      <w:pPr>
        <w:pStyle w:val="1"/>
      </w:pPr>
      <w:r>
        <w:rPr>
          <w:rFonts w:hint="eastAsia"/>
        </w:rPr>
        <w:t>常见问题</w:t>
      </w:r>
    </w:p>
    <w:p w14:paraId="01CB0BA6" w14:textId="77777777" w:rsidR="00186F07" w:rsidRDefault="006E1668">
      <w:pPr>
        <w:pStyle w:val="2"/>
      </w:pPr>
      <w:r>
        <w:rPr>
          <w:rFonts w:hint="eastAsia"/>
        </w:rPr>
        <w:t>账号密码问题</w:t>
      </w:r>
    </w:p>
    <w:p w14:paraId="658A86CA" w14:textId="77777777" w:rsidR="00186F07" w:rsidRDefault="006E1668">
      <w:pPr>
        <w:pStyle w:val="af"/>
        <w:numPr>
          <w:ilvl w:val="0"/>
          <w:numId w:val="5"/>
        </w:numPr>
        <w:ind w:firstLineChars="0"/>
      </w:pPr>
      <w:r>
        <w:rPr>
          <w:rFonts w:hint="eastAsia"/>
        </w:rPr>
        <w:t>忘记机构账号密码</w:t>
      </w:r>
    </w:p>
    <w:p w14:paraId="0E61E907" w14:textId="77777777" w:rsidR="00186F07" w:rsidRDefault="006E1668">
      <w:pPr>
        <w:ind w:firstLine="480"/>
      </w:pPr>
      <w:r>
        <w:rPr>
          <w:rFonts w:hint="eastAsia"/>
        </w:rPr>
        <w:t>如果机构尚未在系统注册，可以联系主管机关进行添加，主管机关将机构信息录入系统后，使用机关分发的账号信息登录系统。</w:t>
      </w:r>
    </w:p>
    <w:p w14:paraId="5D355C67" w14:textId="77777777" w:rsidR="00186F07" w:rsidRDefault="006E1668">
      <w:pPr>
        <w:ind w:firstLine="480"/>
      </w:pPr>
      <w:r>
        <w:rPr>
          <w:rFonts w:hint="eastAsia"/>
        </w:rPr>
        <w:t>如果机构已在系统注册，有两种方式找回密码：</w:t>
      </w:r>
    </w:p>
    <w:p w14:paraId="6326B15C" w14:textId="77777777" w:rsidR="00186F07" w:rsidRDefault="006E1668">
      <w:pPr>
        <w:ind w:firstLine="480"/>
      </w:pPr>
      <w:r>
        <w:rPr>
          <w:rFonts w:ascii="宋体" w:hAnsi="宋体" w:hint="eastAsia"/>
        </w:rPr>
        <w:t>①联系</w:t>
      </w:r>
      <w:r>
        <w:rPr>
          <w:rFonts w:ascii="宋体" w:hAnsi="宋体" w:hint="eastAsia"/>
        </w:rPr>
        <w:t>主管机关</w:t>
      </w:r>
      <w:r>
        <w:rPr>
          <w:rFonts w:ascii="宋体" w:hAnsi="宋体" w:hint="eastAsia"/>
        </w:rPr>
        <w:t>，进行密码重置，</w:t>
      </w:r>
      <w:r>
        <w:rPr>
          <w:rFonts w:ascii="宋体" w:hAnsi="宋体" w:hint="eastAsia"/>
        </w:rPr>
        <w:t>主管</w:t>
      </w:r>
      <w:r>
        <w:rPr>
          <w:rFonts w:ascii="宋体" w:hAnsi="宋体" w:hint="eastAsia"/>
        </w:rPr>
        <w:t>机关可以在</w:t>
      </w:r>
      <w:r>
        <w:rPr>
          <w:rFonts w:ascii="宋体" w:hAnsi="宋体" w:hint="eastAsia"/>
        </w:rPr>
        <w:t>机构管理页面</w:t>
      </w:r>
      <w:r>
        <w:rPr>
          <w:rFonts w:ascii="宋体" w:hAnsi="宋体" w:hint="eastAsia"/>
        </w:rPr>
        <w:t>找到对应</w:t>
      </w:r>
      <w:r>
        <w:rPr>
          <w:rFonts w:ascii="宋体" w:hAnsi="宋体" w:hint="eastAsia"/>
        </w:rPr>
        <w:t>机构</w:t>
      </w:r>
      <w:r>
        <w:rPr>
          <w:rFonts w:ascii="宋体" w:hAnsi="宋体" w:hint="eastAsia"/>
        </w:rPr>
        <w:t>，点击“修改密码”，输入新的密码，进行密码重置。</w:t>
      </w:r>
    </w:p>
    <w:p w14:paraId="5E6EFD5F" w14:textId="77777777" w:rsidR="00186F07" w:rsidRDefault="006E1668">
      <w:pPr>
        <w:ind w:firstLine="480"/>
        <w:rPr>
          <w:rFonts w:ascii="宋体" w:hAnsi="宋体"/>
        </w:rPr>
      </w:pPr>
      <w:r>
        <w:rPr>
          <w:rFonts w:ascii="宋体" w:hAnsi="宋体" w:hint="eastAsia"/>
        </w:rPr>
        <w:t>②根据机构信息里，联系人的邮箱信息，如下图所示：</w:t>
      </w:r>
    </w:p>
    <w:p w14:paraId="62FB1561" w14:textId="77777777" w:rsidR="00186F07" w:rsidRDefault="006E1668">
      <w:pPr>
        <w:ind w:firstLine="480"/>
      </w:pPr>
      <w:r>
        <w:rPr>
          <w:noProof/>
        </w:rPr>
        <w:drawing>
          <wp:inline distT="0" distB="0" distL="0" distR="0" wp14:anchorId="6382CB14" wp14:editId="2BB5B64D">
            <wp:extent cx="5274310" cy="1031875"/>
            <wp:effectExtent l="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00B58" w14:textId="77777777" w:rsidR="00186F07" w:rsidRDefault="006E1668">
      <w:pPr>
        <w:ind w:firstLine="480"/>
      </w:pPr>
      <w:r>
        <w:rPr>
          <w:rFonts w:hint="eastAsia"/>
        </w:rPr>
        <w:t>在登录页面，点击“找回密码”链接，如下图所示：</w:t>
      </w:r>
    </w:p>
    <w:p w14:paraId="46701865" w14:textId="77777777" w:rsidR="00186F07" w:rsidRDefault="006E1668">
      <w:pPr>
        <w:ind w:firstLine="480"/>
      </w:pPr>
      <w:r>
        <w:rPr>
          <w:noProof/>
        </w:rPr>
        <w:lastRenderedPageBreak/>
        <w:drawing>
          <wp:inline distT="0" distB="0" distL="0" distR="0" wp14:anchorId="751F815C" wp14:editId="54B29B02">
            <wp:extent cx="5274310" cy="2504440"/>
            <wp:effectExtent l="0" t="0" r="254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4A3F8" w14:textId="77777777" w:rsidR="00186F07" w:rsidRDefault="006E1668">
      <w:pPr>
        <w:ind w:firstLine="480"/>
      </w:pPr>
      <w:r>
        <w:rPr>
          <w:rFonts w:hint="eastAsia"/>
        </w:rPr>
        <w:t>进入找回密码页面，如下图所示：</w:t>
      </w:r>
    </w:p>
    <w:p w14:paraId="10F353AA" w14:textId="77777777" w:rsidR="00186F07" w:rsidRDefault="006E1668">
      <w:pPr>
        <w:ind w:firstLine="480"/>
      </w:pPr>
      <w:r>
        <w:rPr>
          <w:noProof/>
        </w:rPr>
        <w:drawing>
          <wp:inline distT="0" distB="0" distL="0" distR="0" wp14:anchorId="62F18DD7" wp14:editId="67DB6372">
            <wp:extent cx="5274310" cy="2423795"/>
            <wp:effectExtent l="0" t="0" r="254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D49D1" w14:textId="77777777" w:rsidR="00186F07" w:rsidRDefault="006E1668">
      <w:pPr>
        <w:ind w:firstLine="480"/>
      </w:pPr>
      <w:r>
        <w:rPr>
          <w:rFonts w:hint="eastAsia"/>
        </w:rPr>
        <w:t>用户类型选择“</w:t>
      </w:r>
      <w:r>
        <w:rPr>
          <w:rFonts w:hint="eastAsia"/>
          <w:color w:val="FF0000"/>
        </w:rPr>
        <w:t>机构</w:t>
      </w:r>
      <w:r>
        <w:rPr>
          <w:rFonts w:hint="eastAsia"/>
        </w:rPr>
        <w:t>”，填写邮箱和验证码，如果系统中有对应的机构信息时，将会发送找回密码的邮件，用户点击邮件里的链接，可以直接重置密码。</w:t>
      </w:r>
    </w:p>
    <w:p w14:paraId="0165C573" w14:textId="77777777" w:rsidR="00186F07" w:rsidRDefault="006E1668">
      <w:pPr>
        <w:pStyle w:val="af"/>
        <w:numPr>
          <w:ilvl w:val="0"/>
          <w:numId w:val="5"/>
        </w:numPr>
        <w:ind w:firstLineChars="0"/>
      </w:pPr>
      <w:r>
        <w:rPr>
          <w:rFonts w:hint="eastAsia"/>
        </w:rPr>
        <w:t>忘记个人账号密码</w:t>
      </w:r>
    </w:p>
    <w:p w14:paraId="38547D2F" w14:textId="77777777" w:rsidR="00186F07" w:rsidRDefault="006E1668">
      <w:pPr>
        <w:ind w:firstLine="480"/>
      </w:pPr>
      <w:r>
        <w:rPr>
          <w:rFonts w:hint="eastAsia"/>
        </w:rPr>
        <w:t>如果用户尚未在系统注册，可以联系机构管理员进行添加，机构管理员添加人员后，</w:t>
      </w:r>
      <w:r>
        <w:rPr>
          <w:rFonts w:hint="eastAsia"/>
          <w:b/>
          <w:bCs/>
        </w:rPr>
        <w:t>用户可使用手机号或邮箱作为账号，管理员设定的密码登录系统</w:t>
      </w:r>
      <w:r>
        <w:rPr>
          <w:rFonts w:hint="eastAsia"/>
        </w:rPr>
        <w:t>。</w:t>
      </w:r>
    </w:p>
    <w:p w14:paraId="1C533497" w14:textId="77777777" w:rsidR="00186F07" w:rsidRDefault="006E1668">
      <w:pPr>
        <w:ind w:firstLine="480"/>
      </w:pPr>
      <w:r>
        <w:rPr>
          <w:rFonts w:hint="eastAsia"/>
        </w:rPr>
        <w:t>如果用户已在系统注册，有两种方式找回密码：</w:t>
      </w:r>
    </w:p>
    <w:p w14:paraId="3F1552DB" w14:textId="77777777" w:rsidR="00186F07" w:rsidRDefault="006E1668">
      <w:pPr>
        <w:ind w:firstLine="480"/>
      </w:pPr>
      <w:r>
        <w:rPr>
          <w:rFonts w:hint="eastAsia"/>
        </w:rPr>
        <w:t>①联系机构管理员进行密码重置，机构管理员可以在人员管理</w:t>
      </w:r>
      <w:r>
        <w:rPr>
          <w:rFonts w:hint="eastAsia"/>
        </w:rPr>
        <w:t>-</w:t>
      </w:r>
      <w:r>
        <w:rPr>
          <w:rFonts w:hint="eastAsia"/>
        </w:rPr>
        <w:t>全部人员中，找到对应的人员，点击“修改密码”，输入新的密码，进行密码重置。</w:t>
      </w:r>
    </w:p>
    <w:p w14:paraId="301878C5" w14:textId="77777777" w:rsidR="00186F07" w:rsidRDefault="006E1668">
      <w:pPr>
        <w:ind w:firstLine="480"/>
      </w:pPr>
      <w:r>
        <w:rPr>
          <w:rFonts w:hint="eastAsia"/>
        </w:rPr>
        <w:t>②根据个人信息里的邮箱信息，在登录页面点击“找回密码”链接，如下图所示：</w:t>
      </w:r>
    </w:p>
    <w:p w14:paraId="35DDF5E8" w14:textId="77777777" w:rsidR="00186F07" w:rsidRDefault="006E1668">
      <w:r>
        <w:rPr>
          <w:noProof/>
        </w:rPr>
        <w:lastRenderedPageBreak/>
        <w:drawing>
          <wp:inline distT="0" distB="0" distL="0" distR="0" wp14:anchorId="6682ED4B" wp14:editId="47D65121">
            <wp:extent cx="5274310" cy="2427605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FA50B" w14:textId="77777777" w:rsidR="00186F07" w:rsidRDefault="006E1668">
      <w:pPr>
        <w:ind w:firstLine="480"/>
      </w:pPr>
      <w:r>
        <w:rPr>
          <w:rFonts w:hint="eastAsia"/>
        </w:rPr>
        <w:t>用户类型选择“</w:t>
      </w:r>
      <w:r>
        <w:rPr>
          <w:rFonts w:hint="eastAsia"/>
          <w:color w:val="FF0000"/>
        </w:rPr>
        <w:t>普通用户</w:t>
      </w:r>
      <w:r>
        <w:rPr>
          <w:rFonts w:hint="eastAsia"/>
        </w:rPr>
        <w:t>”，填写邮箱和验证码，如果系统有对应的人员信息时，将会发送找回密码的邮件，用户点击邮件里的链接，可以直接重置密码。</w:t>
      </w:r>
    </w:p>
    <w:p w14:paraId="01DB4FB9" w14:textId="77777777" w:rsidR="00186F07" w:rsidRDefault="006E1668">
      <w:pPr>
        <w:pStyle w:val="2"/>
      </w:pPr>
      <w:r>
        <w:rPr>
          <w:rFonts w:hint="eastAsia"/>
        </w:rPr>
        <w:t>机构信息常见问题</w:t>
      </w:r>
    </w:p>
    <w:p w14:paraId="558E0C93" w14:textId="77777777" w:rsidR="00186F07" w:rsidRDefault="006E1668">
      <w:pPr>
        <w:pStyle w:val="af"/>
        <w:numPr>
          <w:ilvl w:val="0"/>
          <w:numId w:val="6"/>
        </w:numPr>
        <w:ind w:firstLineChars="0"/>
      </w:pPr>
      <w:r>
        <w:rPr>
          <w:rFonts w:hint="eastAsia"/>
        </w:rPr>
        <w:t>忘记密码</w:t>
      </w:r>
    </w:p>
    <w:p w14:paraId="45854F3A" w14:textId="77777777" w:rsidR="00186F07" w:rsidRDefault="006E1668">
      <w:pPr>
        <w:ind w:firstLine="480"/>
      </w:pPr>
      <w:r>
        <w:rPr>
          <w:rFonts w:hint="eastAsia"/>
        </w:rPr>
        <w:t>参考</w:t>
      </w:r>
      <w:r>
        <w:rPr>
          <w:rFonts w:hint="eastAsia"/>
        </w:rPr>
        <w:t>3.1</w:t>
      </w:r>
      <w:r>
        <w:rPr>
          <w:rFonts w:hint="eastAsia"/>
        </w:rPr>
        <w:t>第一个问题忘记机构账号密码。</w:t>
      </w:r>
    </w:p>
    <w:p w14:paraId="263D3D29" w14:textId="77777777" w:rsidR="00186F07" w:rsidRDefault="006E1668">
      <w:pPr>
        <w:pStyle w:val="2"/>
      </w:pPr>
      <w:r>
        <w:rPr>
          <w:rFonts w:hint="eastAsia"/>
        </w:rPr>
        <w:t>人员信息常见问题</w:t>
      </w:r>
    </w:p>
    <w:p w14:paraId="1660269D" w14:textId="77777777" w:rsidR="00186F07" w:rsidRDefault="006E1668">
      <w:pPr>
        <w:pStyle w:val="af"/>
        <w:numPr>
          <w:ilvl w:val="0"/>
          <w:numId w:val="7"/>
        </w:numPr>
        <w:ind w:firstLineChars="0"/>
      </w:pPr>
      <w:r>
        <w:rPr>
          <w:rFonts w:hint="eastAsia"/>
        </w:rPr>
        <w:t>忘记登录密码</w:t>
      </w:r>
    </w:p>
    <w:p w14:paraId="01B60AEA" w14:textId="77777777" w:rsidR="00186F07" w:rsidRDefault="006E1668">
      <w:pPr>
        <w:ind w:firstLine="480"/>
      </w:pPr>
      <w:r>
        <w:rPr>
          <w:rFonts w:hint="eastAsia"/>
        </w:rPr>
        <w:t>参考</w:t>
      </w:r>
      <w:r>
        <w:rPr>
          <w:rFonts w:hint="eastAsia"/>
        </w:rPr>
        <w:t>3.1</w:t>
      </w:r>
      <w:r>
        <w:rPr>
          <w:rFonts w:hint="eastAsia"/>
        </w:rPr>
        <w:t>第二个问题“忘记个人账号密码”；</w:t>
      </w:r>
    </w:p>
    <w:p w14:paraId="3FCD5720" w14:textId="77777777" w:rsidR="00186F07" w:rsidRDefault="006E1668">
      <w:pPr>
        <w:pStyle w:val="af"/>
        <w:numPr>
          <w:ilvl w:val="0"/>
          <w:numId w:val="7"/>
        </w:numPr>
        <w:ind w:firstLineChars="0"/>
      </w:pPr>
      <w:r>
        <w:rPr>
          <w:rFonts w:hint="eastAsia"/>
        </w:rPr>
        <w:t>人员信息录入时，显示</w:t>
      </w:r>
      <w:r>
        <w:rPr>
          <w:rFonts w:hint="eastAsia"/>
        </w:rPr>
        <w:t>证件号码重复</w:t>
      </w:r>
    </w:p>
    <w:p w14:paraId="43942F3C" w14:textId="77777777" w:rsidR="00186F07" w:rsidRDefault="006E1668">
      <w:pPr>
        <w:ind w:firstLineChars="200" w:firstLine="480"/>
      </w:pPr>
      <w:r>
        <w:rPr>
          <w:rFonts w:hint="eastAsia"/>
        </w:rPr>
        <w:t>机构账号可在</w:t>
      </w:r>
      <w:r>
        <w:rPr>
          <w:rFonts w:hint="eastAsia"/>
        </w:rPr>
        <w:t>“</w:t>
      </w:r>
      <w:r>
        <w:rPr>
          <w:rFonts w:hint="eastAsia"/>
        </w:rPr>
        <w:t>人员管理</w:t>
      </w:r>
      <w:r>
        <w:rPr>
          <w:rFonts w:hint="eastAsia"/>
        </w:rPr>
        <w:t>”</w:t>
      </w:r>
      <w:r>
        <w:rPr>
          <w:rFonts w:hint="eastAsia"/>
        </w:rPr>
        <w:t>里，点击“人员移入”按钮，如下图所示：</w:t>
      </w:r>
    </w:p>
    <w:p w14:paraId="26E4DBA7" w14:textId="77777777" w:rsidR="00186F07" w:rsidRDefault="006E1668">
      <w:r>
        <w:rPr>
          <w:noProof/>
        </w:rPr>
        <w:drawing>
          <wp:inline distT="0" distB="0" distL="0" distR="0" wp14:anchorId="03F334A3" wp14:editId="2436F5EF">
            <wp:extent cx="5274310" cy="1896745"/>
            <wp:effectExtent l="0" t="0" r="2540" b="825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B5AC1" w14:textId="77777777" w:rsidR="00186F07" w:rsidRDefault="006E1668">
      <w:pPr>
        <w:ind w:firstLineChars="200" w:firstLine="480"/>
      </w:pPr>
      <w:r>
        <w:rPr>
          <w:rFonts w:hint="eastAsia"/>
        </w:rPr>
        <w:t>根据证件号码</w:t>
      </w:r>
      <w:r>
        <w:rPr>
          <w:rFonts w:hint="eastAsia"/>
        </w:rPr>
        <w:t>+</w:t>
      </w:r>
      <w:r>
        <w:rPr>
          <w:rFonts w:hint="eastAsia"/>
        </w:rPr>
        <w:t>姓名查找，如下图所示：</w:t>
      </w:r>
    </w:p>
    <w:p w14:paraId="786563B8" w14:textId="77777777" w:rsidR="00186F07" w:rsidRDefault="006E1668">
      <w:r>
        <w:rPr>
          <w:noProof/>
        </w:rPr>
        <w:lastRenderedPageBreak/>
        <w:drawing>
          <wp:inline distT="0" distB="0" distL="0" distR="0" wp14:anchorId="6B858573" wp14:editId="7C5D6C62">
            <wp:extent cx="5274310" cy="1578610"/>
            <wp:effectExtent l="0" t="0" r="2540" b="254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F803B" w14:textId="77777777" w:rsidR="00186F07" w:rsidRDefault="006E1668">
      <w:pPr>
        <w:ind w:firstLineChars="200" w:firstLine="480"/>
      </w:pPr>
      <w:r>
        <w:rPr>
          <w:rFonts w:hint="eastAsia"/>
        </w:rPr>
        <w:t>如果查找人员无机构，并且</w:t>
      </w:r>
      <w:r>
        <w:rPr>
          <w:rFonts w:hint="eastAsia"/>
        </w:rPr>
        <w:t>确是</w:t>
      </w:r>
      <w:r>
        <w:rPr>
          <w:rFonts w:hint="eastAsia"/>
        </w:rPr>
        <w:t>本机构人员时，可点击“移入”，移入本机构；如果查找人员有机构，并且</w:t>
      </w:r>
      <w:r>
        <w:rPr>
          <w:rFonts w:hint="eastAsia"/>
        </w:rPr>
        <w:t>机构信息有误</w:t>
      </w:r>
      <w:r>
        <w:rPr>
          <w:rFonts w:hint="eastAsia"/>
        </w:rPr>
        <w:t>时，可能其他单位在进行伦理或项目人员添加时误录入，可以点击</w:t>
      </w:r>
      <w:r>
        <w:rPr>
          <w:rFonts w:hint="eastAsia"/>
        </w:rPr>
        <w:t>“</w:t>
      </w:r>
      <w:r>
        <w:rPr>
          <w:rFonts w:hint="eastAsia"/>
        </w:rPr>
        <w:t>详情</w:t>
      </w:r>
      <w:r>
        <w:rPr>
          <w:rFonts w:hint="eastAsia"/>
        </w:rPr>
        <w:t>”</w:t>
      </w:r>
      <w:r>
        <w:rPr>
          <w:rFonts w:hint="eastAsia"/>
        </w:rPr>
        <w:t>查看</w:t>
      </w:r>
      <w:r>
        <w:rPr>
          <w:rFonts w:hint="eastAsia"/>
        </w:rPr>
        <w:t>对方机构联系人信息，联系对方进行移出，本机构再进行移入。</w:t>
      </w:r>
    </w:p>
    <w:p w14:paraId="3BD730F9" w14:textId="77777777" w:rsidR="00186F07" w:rsidRDefault="006E1668">
      <w:pPr>
        <w:ind w:firstLineChars="200" w:firstLine="480"/>
      </w:pPr>
      <w:r>
        <w:rPr>
          <w:rFonts w:hint="eastAsia"/>
        </w:rPr>
        <w:t>如果是其他人士，如律师、社区人士时，建议不要录入本单位，可以由伦理委员会秘书或项目负责人在添加</w:t>
      </w:r>
      <w:r>
        <w:rPr>
          <w:rFonts w:hint="eastAsia"/>
        </w:rPr>
        <w:t>伦理</w:t>
      </w:r>
      <w:r>
        <w:rPr>
          <w:rFonts w:hint="eastAsia"/>
        </w:rPr>
        <w:t>委员或团队成员时，添加到</w:t>
      </w:r>
      <w:r>
        <w:rPr>
          <w:rFonts w:hint="eastAsia"/>
        </w:rPr>
        <w:t>“</w:t>
      </w:r>
      <w:r>
        <w:rPr>
          <w:rFonts w:hint="eastAsia"/>
        </w:rPr>
        <w:t>其他人士</w:t>
      </w:r>
      <w:r>
        <w:rPr>
          <w:rFonts w:hint="eastAsia"/>
        </w:rPr>
        <w:t>”</w:t>
      </w:r>
      <w:r>
        <w:rPr>
          <w:rFonts w:hint="eastAsia"/>
        </w:rPr>
        <w:t>中</w:t>
      </w:r>
      <w:r>
        <w:rPr>
          <w:rFonts w:hint="eastAsia"/>
        </w:rPr>
        <w:t>。</w:t>
      </w:r>
    </w:p>
    <w:p w14:paraId="497E9C9E" w14:textId="77777777" w:rsidR="00186F07" w:rsidRDefault="006E1668">
      <w:pPr>
        <w:pStyle w:val="2"/>
      </w:pPr>
      <w:r>
        <w:rPr>
          <w:rFonts w:hint="eastAsia"/>
        </w:rPr>
        <w:t>伦理委员会常见问题</w:t>
      </w:r>
    </w:p>
    <w:p w14:paraId="194B4346" w14:textId="77777777" w:rsidR="00186F07" w:rsidRDefault="006E1668">
      <w:pPr>
        <w:pStyle w:val="af"/>
        <w:numPr>
          <w:ilvl w:val="0"/>
          <w:numId w:val="8"/>
        </w:numPr>
        <w:ind w:firstLineChars="0"/>
      </w:pPr>
      <w:r>
        <w:rPr>
          <w:rFonts w:hint="eastAsia"/>
        </w:rPr>
        <w:t>伦理委员会提交时显示委员专业领域未选择</w:t>
      </w:r>
    </w:p>
    <w:p w14:paraId="7760A127" w14:textId="77777777" w:rsidR="00186F07" w:rsidRDefault="006E1668">
      <w:pPr>
        <w:ind w:firstLineChars="200" w:firstLine="480"/>
      </w:pPr>
      <w:r>
        <w:rPr>
          <w:rFonts w:hint="eastAsia"/>
        </w:rPr>
        <w:t>伦理委员会</w:t>
      </w:r>
      <w:r>
        <w:rPr>
          <w:rFonts w:hint="eastAsia"/>
        </w:rPr>
        <w:t>备案时，</w:t>
      </w:r>
      <w:r>
        <w:rPr>
          <w:rFonts w:hint="eastAsia"/>
        </w:rPr>
        <w:t>在伦理委员会的成员名单</w:t>
      </w:r>
      <w:r>
        <w:rPr>
          <w:rFonts w:hint="eastAsia"/>
        </w:rPr>
        <w:t>之</w:t>
      </w:r>
      <w:r>
        <w:rPr>
          <w:rFonts w:hint="eastAsia"/>
        </w:rPr>
        <w:t>后，都有专业领域选择的下拉框，选择完成后便可提交，如下图所示：</w:t>
      </w:r>
    </w:p>
    <w:p w14:paraId="5113555F" w14:textId="77777777" w:rsidR="00186F07" w:rsidRDefault="006E1668">
      <w:r>
        <w:rPr>
          <w:noProof/>
        </w:rPr>
        <w:drawing>
          <wp:inline distT="0" distB="0" distL="0" distR="0" wp14:anchorId="2713E31D" wp14:editId="40FC9E96">
            <wp:extent cx="5274310" cy="185991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EEF42" w14:textId="77777777" w:rsidR="00186F07" w:rsidRDefault="006E1668">
      <w:pPr>
        <w:pStyle w:val="af"/>
        <w:numPr>
          <w:ilvl w:val="0"/>
          <w:numId w:val="8"/>
        </w:numPr>
        <w:ind w:firstLineChars="0"/>
      </w:pPr>
      <w:r>
        <w:rPr>
          <w:rFonts w:hint="eastAsia"/>
        </w:rPr>
        <w:t>伦理委员会秘书登录系统后看不到待确认的项目</w:t>
      </w:r>
    </w:p>
    <w:p w14:paraId="50ED9755" w14:textId="77777777" w:rsidR="00186F07" w:rsidRDefault="006E1668">
      <w:pPr>
        <w:ind w:firstLineChars="200" w:firstLine="480"/>
      </w:pPr>
      <w:r>
        <w:rPr>
          <w:rFonts w:hint="eastAsia"/>
        </w:rPr>
        <w:t>需要先确认项目的审核状态，如果确认项目目前是</w:t>
      </w:r>
      <w:r>
        <w:rPr>
          <w:rFonts w:hint="eastAsia"/>
        </w:rPr>
        <w:t>“</w:t>
      </w:r>
      <w:r>
        <w:rPr>
          <w:rFonts w:hint="eastAsia"/>
        </w:rPr>
        <w:t>待伦理审核确认</w:t>
      </w:r>
      <w:r>
        <w:rPr>
          <w:rFonts w:hint="eastAsia"/>
        </w:rPr>
        <w:t>”</w:t>
      </w:r>
      <w:r>
        <w:rPr>
          <w:rFonts w:hint="eastAsia"/>
        </w:rPr>
        <w:t>，无法看到待审核的项目时，可能</w:t>
      </w:r>
      <w:r>
        <w:rPr>
          <w:rFonts w:hint="eastAsia"/>
        </w:rPr>
        <w:t>有</w:t>
      </w:r>
      <w:r>
        <w:rPr>
          <w:rFonts w:hint="eastAsia"/>
        </w:rPr>
        <w:t>以下几方面原因：</w:t>
      </w:r>
    </w:p>
    <w:p w14:paraId="45D3887F" w14:textId="77777777" w:rsidR="00186F07" w:rsidRDefault="006E1668">
      <w:pPr>
        <w:ind w:firstLineChars="200" w:firstLine="480"/>
      </w:pPr>
      <w:r>
        <w:rPr>
          <w:rFonts w:ascii="宋体" w:hAnsi="宋体" w:hint="eastAsia"/>
        </w:rPr>
        <w:t>①</w:t>
      </w:r>
      <w:r>
        <w:rPr>
          <w:rFonts w:hint="eastAsia"/>
        </w:rPr>
        <w:t>伦理</w:t>
      </w:r>
      <w:r>
        <w:rPr>
          <w:rFonts w:ascii="宋体" w:hAnsi="宋体" w:hint="eastAsia"/>
        </w:rPr>
        <w:t>委员会本届任职时间已过期，需要</w:t>
      </w:r>
      <w:r>
        <w:rPr>
          <w:rFonts w:hint="eastAsia"/>
        </w:rPr>
        <w:t>伦理</w:t>
      </w:r>
      <w:r>
        <w:rPr>
          <w:rFonts w:ascii="宋体" w:hAnsi="宋体" w:hint="eastAsia"/>
        </w:rPr>
        <w:t>委员会秘书进行</w:t>
      </w:r>
      <w:r>
        <w:rPr>
          <w:rFonts w:ascii="宋体" w:hAnsi="宋体" w:hint="eastAsia"/>
        </w:rPr>
        <w:t>委员会信息</w:t>
      </w:r>
      <w:r>
        <w:rPr>
          <w:rFonts w:ascii="宋体" w:hAnsi="宋体" w:hint="eastAsia"/>
        </w:rPr>
        <w:t>变更，重新提交机构确认，</w:t>
      </w:r>
      <w:r>
        <w:rPr>
          <w:rFonts w:ascii="宋体" w:hAnsi="宋体" w:hint="eastAsia"/>
        </w:rPr>
        <w:t>确认完成</w:t>
      </w:r>
      <w:r>
        <w:rPr>
          <w:rFonts w:ascii="宋体" w:hAnsi="宋体" w:hint="eastAsia"/>
        </w:rPr>
        <w:t>即可</w:t>
      </w:r>
      <w:r>
        <w:rPr>
          <w:rFonts w:ascii="宋体" w:hAnsi="宋体" w:hint="eastAsia"/>
        </w:rPr>
        <w:t>重新登录秘书账号查看待确认</w:t>
      </w:r>
      <w:r>
        <w:rPr>
          <w:rFonts w:ascii="宋体" w:hAnsi="宋体" w:hint="eastAsia"/>
        </w:rPr>
        <w:t>项目；</w:t>
      </w:r>
    </w:p>
    <w:p w14:paraId="5F284A33" w14:textId="77777777" w:rsidR="00186F07" w:rsidRDefault="006E1668">
      <w:pPr>
        <w:ind w:firstLineChars="200" w:firstLine="480"/>
      </w:pPr>
      <w:r>
        <w:rPr>
          <w:rFonts w:ascii="宋体" w:hAnsi="宋体" w:hint="eastAsia"/>
        </w:rPr>
        <w:t>②</w:t>
      </w:r>
      <w:r>
        <w:rPr>
          <w:rFonts w:hint="eastAsia"/>
        </w:rPr>
        <w:t>伦理</w:t>
      </w:r>
      <w:r>
        <w:rPr>
          <w:rFonts w:ascii="宋体" w:hAnsi="宋体" w:hint="eastAsia"/>
        </w:rPr>
        <w:t>委员会未提交审核确认或还未审核确认完成，需要提交并审核确认后，即可看到待审核确认项目信息；</w:t>
      </w:r>
    </w:p>
    <w:p w14:paraId="27B36D1B" w14:textId="77777777" w:rsidR="00186F07" w:rsidRDefault="006E1668">
      <w:pPr>
        <w:ind w:firstLineChars="200" w:firstLine="480"/>
      </w:pPr>
      <w:r>
        <w:rPr>
          <w:rFonts w:ascii="宋体" w:hAnsi="宋体" w:hint="eastAsia"/>
        </w:rPr>
        <w:lastRenderedPageBreak/>
        <w:t>③当前登录的伦理委员会秘书账号，不是项目提交时选择的伦理委员会的秘书</w:t>
      </w:r>
      <w:r>
        <w:rPr>
          <w:rFonts w:ascii="宋体" w:hAnsi="宋体" w:hint="eastAsia"/>
        </w:rPr>
        <w:t>，</w:t>
      </w:r>
      <w:r>
        <w:rPr>
          <w:rFonts w:ascii="宋体" w:hAnsi="宋体" w:hint="eastAsia"/>
        </w:rPr>
        <w:t>需要更换伦理委员会秘书账号进行审核</w:t>
      </w:r>
      <w:r>
        <w:rPr>
          <w:rFonts w:ascii="宋体" w:hAnsi="宋体" w:hint="eastAsia"/>
        </w:rPr>
        <w:t>。</w:t>
      </w:r>
      <w:r>
        <w:rPr>
          <w:rFonts w:ascii="宋体" w:hAnsi="宋体" w:hint="eastAsia"/>
        </w:rPr>
        <w:t>如果选错了伦理委员会，可由机构账号在</w:t>
      </w:r>
      <w:r>
        <w:rPr>
          <w:rFonts w:ascii="宋体" w:hAnsi="宋体" w:hint="eastAsia"/>
        </w:rPr>
        <w:t>“</w:t>
      </w:r>
      <w:r>
        <w:rPr>
          <w:rFonts w:ascii="宋体" w:hAnsi="宋体" w:hint="eastAsia"/>
        </w:rPr>
        <w:t>信息监管</w:t>
      </w:r>
      <w:r>
        <w:rPr>
          <w:rFonts w:ascii="宋体" w:hAnsi="宋体" w:hint="eastAsia"/>
        </w:rPr>
        <w:t>”</w:t>
      </w:r>
      <w:r>
        <w:rPr>
          <w:rFonts w:ascii="宋体" w:hAnsi="宋体" w:hint="eastAsia"/>
        </w:rPr>
        <w:t>里，更改</w:t>
      </w:r>
      <w:r>
        <w:rPr>
          <w:rFonts w:ascii="宋体" w:hAnsi="宋体" w:hint="eastAsia"/>
        </w:rPr>
        <w:t>负责审核该</w:t>
      </w:r>
      <w:r>
        <w:rPr>
          <w:rFonts w:ascii="宋体" w:hAnsi="宋体" w:hint="eastAsia"/>
        </w:rPr>
        <w:t>项目的伦理委员会。</w:t>
      </w:r>
    </w:p>
    <w:p w14:paraId="296D71D6" w14:textId="77777777" w:rsidR="00186F07" w:rsidRDefault="006E1668">
      <w:pPr>
        <w:pStyle w:val="2"/>
      </w:pPr>
      <w:r>
        <w:rPr>
          <w:rFonts w:hint="eastAsia"/>
        </w:rPr>
        <w:t>项目常见问题</w:t>
      </w:r>
    </w:p>
    <w:p w14:paraId="66B4EE17" w14:textId="77777777" w:rsidR="00186F07" w:rsidRDefault="006E1668">
      <w:pPr>
        <w:pStyle w:val="af"/>
        <w:numPr>
          <w:ilvl w:val="0"/>
          <w:numId w:val="9"/>
        </w:numPr>
        <w:ind w:firstLineChars="0"/>
      </w:pPr>
      <w:r>
        <w:rPr>
          <w:rFonts w:hint="eastAsia"/>
        </w:rPr>
        <w:t>项目负责人登录系统后没有项目备案的入口</w:t>
      </w:r>
    </w:p>
    <w:p w14:paraId="461ECFE8" w14:textId="77777777" w:rsidR="00186F07" w:rsidRDefault="006E1668">
      <w:pPr>
        <w:ind w:firstLineChars="200" w:firstLine="480"/>
      </w:pPr>
      <w:r>
        <w:rPr>
          <w:rFonts w:hint="eastAsia"/>
        </w:rPr>
        <w:t>需要由机构账号在全部人员里，找到对应的人</w:t>
      </w:r>
      <w:r>
        <w:rPr>
          <w:rFonts w:hint="eastAsia"/>
        </w:rPr>
        <w:t>员</w:t>
      </w:r>
      <w:r>
        <w:rPr>
          <w:rFonts w:hint="eastAsia"/>
        </w:rPr>
        <w:t>并点</w:t>
      </w:r>
      <w:r>
        <w:rPr>
          <w:rFonts w:hint="eastAsia"/>
        </w:rPr>
        <w:t>“</w:t>
      </w:r>
      <w:r>
        <w:rPr>
          <w:rFonts w:hint="eastAsia"/>
        </w:rPr>
        <w:t>修改角色</w:t>
      </w:r>
      <w:r>
        <w:rPr>
          <w:rFonts w:hint="eastAsia"/>
        </w:rPr>
        <w:t>”</w:t>
      </w:r>
      <w:r>
        <w:rPr>
          <w:rFonts w:hint="eastAsia"/>
        </w:rPr>
        <w:t>，</w:t>
      </w:r>
      <w:r>
        <w:rPr>
          <w:rFonts w:hint="eastAsia"/>
        </w:rPr>
        <w:t>为其</w:t>
      </w:r>
      <w:r>
        <w:rPr>
          <w:rFonts w:hint="eastAsia"/>
        </w:rPr>
        <w:t>添加项目负责人的角色，</w:t>
      </w:r>
      <w:r>
        <w:rPr>
          <w:rFonts w:hint="eastAsia"/>
        </w:rPr>
        <w:t>项目负责人</w:t>
      </w:r>
      <w:r>
        <w:rPr>
          <w:rFonts w:hint="eastAsia"/>
        </w:rPr>
        <w:t>重新登录后，</w:t>
      </w:r>
      <w:r>
        <w:rPr>
          <w:rFonts w:hint="eastAsia"/>
        </w:rPr>
        <w:t>即可</w:t>
      </w:r>
      <w:r>
        <w:rPr>
          <w:rFonts w:hint="eastAsia"/>
        </w:rPr>
        <w:t>看到项目登记入口</w:t>
      </w:r>
      <w:r>
        <w:t>。</w:t>
      </w:r>
    </w:p>
    <w:p w14:paraId="271AD22C" w14:textId="77777777" w:rsidR="00186F07" w:rsidRDefault="006E1668">
      <w:pPr>
        <w:pStyle w:val="af"/>
        <w:numPr>
          <w:ilvl w:val="0"/>
          <w:numId w:val="9"/>
        </w:numPr>
        <w:ind w:firstLineChars="0"/>
      </w:pPr>
      <w:r>
        <w:rPr>
          <w:rFonts w:hint="eastAsia"/>
        </w:rPr>
        <w:t>机构在待审核里看不到要审核的项目</w:t>
      </w:r>
    </w:p>
    <w:p w14:paraId="4AFDA21F" w14:textId="77777777" w:rsidR="00186F07" w:rsidRDefault="006E1668">
      <w:pPr>
        <w:ind w:firstLineChars="200" w:firstLine="480"/>
      </w:pPr>
      <w:r>
        <w:rPr>
          <w:rFonts w:hint="eastAsia"/>
        </w:rPr>
        <w:t>要确认当前项目的审核状态，在哪一步审核，并不是项目负责人提交后，就直接</w:t>
      </w:r>
      <w:r>
        <w:rPr>
          <w:rFonts w:hint="eastAsia"/>
        </w:rPr>
        <w:t>到</w:t>
      </w:r>
      <w:r>
        <w:rPr>
          <w:rFonts w:hint="eastAsia"/>
        </w:rPr>
        <w:t>机构审核；可从信息监管里找到对应的项目，查看审核状态；</w:t>
      </w:r>
      <w:proofErr w:type="gramStart"/>
      <w:r>
        <w:rPr>
          <w:rFonts w:hint="eastAsia"/>
        </w:rPr>
        <w:t>待机构</w:t>
      </w:r>
      <w:proofErr w:type="gramEnd"/>
      <w:r>
        <w:rPr>
          <w:rFonts w:hint="eastAsia"/>
        </w:rPr>
        <w:t>伦理审核的，需要项目对应的伦理委员会秘书进行审核</w:t>
      </w:r>
      <w:r>
        <w:t>。</w:t>
      </w:r>
      <w:r>
        <w:rPr>
          <w:rFonts w:hint="eastAsia"/>
        </w:rPr>
        <w:t>研究项目</w:t>
      </w:r>
      <w:r>
        <w:rPr>
          <w:rFonts w:hint="eastAsia"/>
        </w:rPr>
        <w:t>需先通过伦理审查确认后，才会到机构进行审核确认。</w:t>
      </w:r>
    </w:p>
    <w:p w14:paraId="7F416BAE" w14:textId="77777777" w:rsidR="00186F07" w:rsidRDefault="00186F07"/>
    <w:sectPr w:rsidR="00186F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604DA" w14:textId="77777777" w:rsidR="006E1668" w:rsidRDefault="006E1668">
      <w:pPr>
        <w:spacing w:line="240" w:lineRule="auto"/>
      </w:pPr>
      <w:r>
        <w:separator/>
      </w:r>
    </w:p>
  </w:endnote>
  <w:endnote w:type="continuationSeparator" w:id="0">
    <w:p w14:paraId="6C6C84ED" w14:textId="77777777" w:rsidR="006E1668" w:rsidRDefault="006E16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665A3" w14:textId="77777777" w:rsidR="006E1668" w:rsidRDefault="006E1668">
      <w:r>
        <w:separator/>
      </w:r>
    </w:p>
  </w:footnote>
  <w:footnote w:type="continuationSeparator" w:id="0">
    <w:p w14:paraId="41FDCAD5" w14:textId="77777777" w:rsidR="006E1668" w:rsidRDefault="006E16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B0972"/>
    <w:multiLevelType w:val="multilevel"/>
    <w:tmpl w:val="0D5B0972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1DD7996"/>
    <w:multiLevelType w:val="multilevel"/>
    <w:tmpl w:val="11DD7996"/>
    <w:lvl w:ilvl="0">
      <w:start w:val="1"/>
      <w:numFmt w:val="decimal"/>
      <w:pStyle w:val="a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a0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a1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a2"/>
      <w:lvlText w:val="%1.%2.%3.%4.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a3"/>
      <w:lvlText w:val="%1.%2.%3.%4.%5.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a4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pStyle w:val="a5"/>
      <w:lvlText w:val="%1.%2.%3.%4.%5.%6.%7."/>
      <w:lvlJc w:val="left"/>
      <w:pPr>
        <w:ind w:left="1276" w:hanging="127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default"/>
      </w:rPr>
    </w:lvl>
  </w:abstractNum>
  <w:abstractNum w:abstractNumId="2" w15:restartNumberingAfterBreak="0">
    <w:nsid w:val="17D15F7C"/>
    <w:multiLevelType w:val="multilevel"/>
    <w:tmpl w:val="17D15F7C"/>
    <w:lvl w:ilvl="0">
      <w:start w:val="1"/>
      <w:numFmt w:val="decimal"/>
      <w:pStyle w:val="1"/>
      <w:lvlText w:val="%1."/>
      <w:lvlJc w:val="left"/>
      <w:pPr>
        <w:tabs>
          <w:tab w:val="left" w:pos="425"/>
        </w:tabs>
        <w:ind w:left="0" w:firstLine="0"/>
      </w:pPr>
      <w:rPr>
        <w:rFonts w:ascii="Times New Roman" w:eastAsia="宋体" w:hAnsi="Times New Roman" w:hint="default"/>
        <w:b/>
        <w:i w:val="0"/>
        <w:sz w:val="32"/>
        <w:szCs w:val="36"/>
      </w:rPr>
    </w:lvl>
    <w:lvl w:ilvl="1">
      <w:start w:val="1"/>
      <w:numFmt w:val="decimal"/>
      <w:pStyle w:val="2"/>
      <w:lvlText w:val="%1.%2."/>
      <w:lvlJc w:val="left"/>
      <w:pPr>
        <w:tabs>
          <w:tab w:val="left" w:pos="992"/>
        </w:tabs>
        <w:ind w:left="0" w:firstLine="0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32"/>
        <w:szCs w:val="32"/>
        <w:u w:val="none"/>
      </w:rPr>
    </w:lvl>
    <w:lvl w:ilvl="2">
      <w:start w:val="1"/>
      <w:numFmt w:val="decimal"/>
      <w:pStyle w:val="3"/>
      <w:lvlText w:val="%1.%2.%3."/>
      <w:lvlJc w:val="left"/>
      <w:pPr>
        <w:tabs>
          <w:tab w:val="left" w:pos="1277"/>
        </w:tabs>
        <w:ind w:left="0" w:firstLine="0"/>
      </w:pPr>
      <w:rPr>
        <w:rFonts w:ascii="Times New Roman" w:eastAsia="宋体" w:hAnsi="Times New Roman" w:cs="Times New Roman" w:hint="default"/>
        <w:b/>
        <w:i w:val="0"/>
        <w:sz w:val="32"/>
      </w:rPr>
    </w:lvl>
    <w:lvl w:ilvl="3">
      <w:start w:val="1"/>
      <w:numFmt w:val="decimal"/>
      <w:pStyle w:val="4"/>
      <w:lvlText w:val="%1.%2.%3.%4."/>
      <w:lvlJc w:val="left"/>
      <w:pPr>
        <w:tabs>
          <w:tab w:val="left" w:pos="851"/>
        </w:tabs>
        <w:ind w:left="1077" w:hanging="1077"/>
      </w:pPr>
      <w:rPr>
        <w:rFonts w:ascii="Times New Roman" w:eastAsia="宋体" w:hAnsi="Times New Roman" w:hint="default"/>
        <w:b/>
        <w:i w:val="0"/>
        <w:sz w:val="32"/>
      </w:rPr>
    </w:lvl>
    <w:lvl w:ilvl="4">
      <w:start w:val="1"/>
      <w:numFmt w:val="decimal"/>
      <w:lvlText w:val="%1.%2.%3.%4.%5."/>
      <w:lvlJc w:val="left"/>
      <w:pPr>
        <w:ind w:left="3124" w:hanging="3124"/>
      </w:pPr>
      <w:rPr>
        <w:rFonts w:ascii="Times New Roman" w:eastAsia="宋体" w:hAnsi="Times New Roman" w:hint="default"/>
        <w:b/>
        <w:i w:val="0"/>
        <w:sz w:val="32"/>
      </w:rPr>
    </w:lvl>
    <w:lvl w:ilvl="5">
      <w:start w:val="1"/>
      <w:numFmt w:val="decimal"/>
      <w:lvlText w:val="%1.%2.%3.%4.%5.%6."/>
      <w:lvlJc w:val="left"/>
      <w:pPr>
        <w:ind w:left="3266" w:hanging="3266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2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122" w:hanging="3122"/>
      </w:pPr>
      <w:rPr>
        <w:rFonts w:hint="default"/>
      </w:rPr>
    </w:lvl>
    <w:lvl w:ilvl="8">
      <w:start w:val="1"/>
      <w:numFmt w:val="decimal"/>
      <w:lvlText w:val="（%9）"/>
      <w:lvlJc w:val="left"/>
      <w:pPr>
        <w:ind w:left="786" w:hanging="360"/>
      </w:pPr>
      <w:rPr>
        <w:rFonts w:hint="eastAsia"/>
      </w:rPr>
    </w:lvl>
  </w:abstractNum>
  <w:abstractNum w:abstractNumId="3" w15:restartNumberingAfterBreak="0">
    <w:nsid w:val="2C311F86"/>
    <w:multiLevelType w:val="multilevel"/>
    <w:tmpl w:val="2C311F8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E1E6EC8"/>
    <w:multiLevelType w:val="multilevel"/>
    <w:tmpl w:val="2E1E6EC8"/>
    <w:lvl w:ilvl="0">
      <w:start w:val="1"/>
      <w:numFmt w:val="lowerLetter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2F743F0C"/>
    <w:multiLevelType w:val="multilevel"/>
    <w:tmpl w:val="2F743F0C"/>
    <w:lvl w:ilvl="0">
      <w:start w:val="1"/>
      <w:numFmt w:val="decimal"/>
      <w:pStyle w:val="10"/>
      <w:lvlText w:val="%1"/>
      <w:lvlJc w:val="left"/>
      <w:pPr>
        <w:tabs>
          <w:tab w:val="left" w:pos="432"/>
        </w:tabs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0"/>
      <w:lvlText w:val="%1.%2"/>
      <w:lvlJc w:val="left"/>
      <w:pPr>
        <w:tabs>
          <w:tab w:val="left" w:pos="576"/>
        </w:tabs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left" w:pos="1006"/>
        </w:tabs>
        <w:ind w:left="1006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  <w:rPr>
        <w:rFonts w:ascii="Times New Roman" w:hAnsi="Times New Roman" w:hint="default"/>
        <w:b/>
        <w:i w:val="0"/>
        <w:sz w:val="28"/>
        <w:szCs w:val="24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872"/>
        </w:tabs>
        <w:ind w:left="1872" w:hanging="1152"/>
      </w:pPr>
      <w:rPr>
        <w:rFonts w:ascii="Times New Roman" w:eastAsia="宋体" w:hAnsi="Times New Roman" w:hint="default"/>
        <w:b/>
        <w:i w:val="0"/>
        <w:sz w:val="28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2376"/>
        </w:tabs>
        <w:ind w:left="237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6" w15:restartNumberingAfterBreak="0">
    <w:nsid w:val="3D5A715D"/>
    <w:multiLevelType w:val="multilevel"/>
    <w:tmpl w:val="3D5A715D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B3B4CB8"/>
    <w:multiLevelType w:val="multilevel"/>
    <w:tmpl w:val="4B3B4CB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DAF0022"/>
    <w:multiLevelType w:val="multilevel"/>
    <w:tmpl w:val="7DAF0022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7"/>
  </w:num>
  <w:num w:numId="6">
    <w:abstractNumId w:val="6"/>
  </w:num>
  <w:num w:numId="7">
    <w:abstractNumId w:val="0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mZiYTNkNWQ3Mzg0MWUxOGIyMzQ4MDRlNzQxNTk4NjQifQ=="/>
  </w:docVars>
  <w:rsids>
    <w:rsidRoot w:val="00B24BBE"/>
    <w:rsid w:val="00001527"/>
    <w:rsid w:val="000020CD"/>
    <w:rsid w:val="000055D3"/>
    <w:rsid w:val="00005748"/>
    <w:rsid w:val="00005792"/>
    <w:rsid w:val="000070D9"/>
    <w:rsid w:val="00010E6F"/>
    <w:rsid w:val="00012B1E"/>
    <w:rsid w:val="00013A8F"/>
    <w:rsid w:val="00014382"/>
    <w:rsid w:val="0001687E"/>
    <w:rsid w:val="00016F0D"/>
    <w:rsid w:val="00020C61"/>
    <w:rsid w:val="00021096"/>
    <w:rsid w:val="00023373"/>
    <w:rsid w:val="000239D8"/>
    <w:rsid w:val="00024B08"/>
    <w:rsid w:val="000251DD"/>
    <w:rsid w:val="00025D95"/>
    <w:rsid w:val="00031C7A"/>
    <w:rsid w:val="00033EDF"/>
    <w:rsid w:val="000343B1"/>
    <w:rsid w:val="000365E1"/>
    <w:rsid w:val="00053E88"/>
    <w:rsid w:val="00060C1A"/>
    <w:rsid w:val="000665D0"/>
    <w:rsid w:val="00072334"/>
    <w:rsid w:val="0007574A"/>
    <w:rsid w:val="0008421A"/>
    <w:rsid w:val="00086F3B"/>
    <w:rsid w:val="000916F9"/>
    <w:rsid w:val="000948B0"/>
    <w:rsid w:val="000950D9"/>
    <w:rsid w:val="00095479"/>
    <w:rsid w:val="00096191"/>
    <w:rsid w:val="00096A19"/>
    <w:rsid w:val="00097748"/>
    <w:rsid w:val="0009781F"/>
    <w:rsid w:val="000A00BC"/>
    <w:rsid w:val="000A1295"/>
    <w:rsid w:val="000A14BC"/>
    <w:rsid w:val="000A4659"/>
    <w:rsid w:val="000A6852"/>
    <w:rsid w:val="000B2B21"/>
    <w:rsid w:val="000B2EBB"/>
    <w:rsid w:val="000B7500"/>
    <w:rsid w:val="000C3C0B"/>
    <w:rsid w:val="000D1817"/>
    <w:rsid w:val="000E3CFE"/>
    <w:rsid w:val="000F2739"/>
    <w:rsid w:val="000F2FD8"/>
    <w:rsid w:val="000F3824"/>
    <w:rsid w:val="000F42BF"/>
    <w:rsid w:val="000F4DF1"/>
    <w:rsid w:val="001021D8"/>
    <w:rsid w:val="00103D05"/>
    <w:rsid w:val="00111A0A"/>
    <w:rsid w:val="00114667"/>
    <w:rsid w:val="001157EC"/>
    <w:rsid w:val="00120008"/>
    <w:rsid w:val="00127780"/>
    <w:rsid w:val="00135CD5"/>
    <w:rsid w:val="00135D26"/>
    <w:rsid w:val="001367F1"/>
    <w:rsid w:val="00137F37"/>
    <w:rsid w:val="00140D49"/>
    <w:rsid w:val="0014324A"/>
    <w:rsid w:val="00145437"/>
    <w:rsid w:val="0015073D"/>
    <w:rsid w:val="001518D7"/>
    <w:rsid w:val="00154F21"/>
    <w:rsid w:val="00164756"/>
    <w:rsid w:val="0016491A"/>
    <w:rsid w:val="00167B97"/>
    <w:rsid w:val="00176377"/>
    <w:rsid w:val="00177B36"/>
    <w:rsid w:val="00177E8D"/>
    <w:rsid w:val="00180C59"/>
    <w:rsid w:val="00181AD4"/>
    <w:rsid w:val="00181E17"/>
    <w:rsid w:val="00182C2F"/>
    <w:rsid w:val="0018371C"/>
    <w:rsid w:val="00186F07"/>
    <w:rsid w:val="0019138F"/>
    <w:rsid w:val="0019157A"/>
    <w:rsid w:val="00191714"/>
    <w:rsid w:val="00191FB4"/>
    <w:rsid w:val="00193CDB"/>
    <w:rsid w:val="00194DD7"/>
    <w:rsid w:val="001969AB"/>
    <w:rsid w:val="001A09ED"/>
    <w:rsid w:val="001A710E"/>
    <w:rsid w:val="001B0CB3"/>
    <w:rsid w:val="001B7650"/>
    <w:rsid w:val="001C0E5F"/>
    <w:rsid w:val="001C7CA2"/>
    <w:rsid w:val="001D5D50"/>
    <w:rsid w:val="001D7259"/>
    <w:rsid w:val="001D7DBF"/>
    <w:rsid w:val="001E300F"/>
    <w:rsid w:val="001E3724"/>
    <w:rsid w:val="001E46B9"/>
    <w:rsid w:val="001F01C5"/>
    <w:rsid w:val="001F26D1"/>
    <w:rsid w:val="001F4234"/>
    <w:rsid w:val="001F6D58"/>
    <w:rsid w:val="001F7638"/>
    <w:rsid w:val="00201822"/>
    <w:rsid w:val="00202422"/>
    <w:rsid w:val="002065D4"/>
    <w:rsid w:val="00211F32"/>
    <w:rsid w:val="002155CE"/>
    <w:rsid w:val="002169E9"/>
    <w:rsid w:val="00221D4A"/>
    <w:rsid w:val="00222E51"/>
    <w:rsid w:val="00223CBB"/>
    <w:rsid w:val="00226D16"/>
    <w:rsid w:val="00226FF3"/>
    <w:rsid w:val="00227C7A"/>
    <w:rsid w:val="00227EC8"/>
    <w:rsid w:val="00234D79"/>
    <w:rsid w:val="00235179"/>
    <w:rsid w:val="00236C22"/>
    <w:rsid w:val="002436B6"/>
    <w:rsid w:val="0024773B"/>
    <w:rsid w:val="00250D40"/>
    <w:rsid w:val="002511C3"/>
    <w:rsid w:val="0025473B"/>
    <w:rsid w:val="002559CB"/>
    <w:rsid w:val="00260F1B"/>
    <w:rsid w:val="00261241"/>
    <w:rsid w:val="002672E2"/>
    <w:rsid w:val="00272533"/>
    <w:rsid w:val="00273121"/>
    <w:rsid w:val="00273F26"/>
    <w:rsid w:val="00273FF2"/>
    <w:rsid w:val="002760A6"/>
    <w:rsid w:val="0028330E"/>
    <w:rsid w:val="00287D69"/>
    <w:rsid w:val="00290E67"/>
    <w:rsid w:val="00293763"/>
    <w:rsid w:val="00295A7C"/>
    <w:rsid w:val="0029640A"/>
    <w:rsid w:val="002B1842"/>
    <w:rsid w:val="002B3163"/>
    <w:rsid w:val="002B71C4"/>
    <w:rsid w:val="002C73DE"/>
    <w:rsid w:val="002D1BB2"/>
    <w:rsid w:val="002D557A"/>
    <w:rsid w:val="002D77C7"/>
    <w:rsid w:val="002E0042"/>
    <w:rsid w:val="002E2D67"/>
    <w:rsid w:val="002E34E6"/>
    <w:rsid w:val="002E61CC"/>
    <w:rsid w:val="002E6A28"/>
    <w:rsid w:val="002E75D1"/>
    <w:rsid w:val="002E7862"/>
    <w:rsid w:val="002E7A8F"/>
    <w:rsid w:val="002F295A"/>
    <w:rsid w:val="002F47F4"/>
    <w:rsid w:val="0030049E"/>
    <w:rsid w:val="00301B56"/>
    <w:rsid w:val="0030543F"/>
    <w:rsid w:val="003058B7"/>
    <w:rsid w:val="00310DB0"/>
    <w:rsid w:val="00311130"/>
    <w:rsid w:val="003143A9"/>
    <w:rsid w:val="00315F35"/>
    <w:rsid w:val="00321FDF"/>
    <w:rsid w:val="003258D4"/>
    <w:rsid w:val="00332C6B"/>
    <w:rsid w:val="00334DC5"/>
    <w:rsid w:val="003408A0"/>
    <w:rsid w:val="0034513F"/>
    <w:rsid w:val="003461B2"/>
    <w:rsid w:val="00347C73"/>
    <w:rsid w:val="00350563"/>
    <w:rsid w:val="00353CE7"/>
    <w:rsid w:val="00353D75"/>
    <w:rsid w:val="00366FD1"/>
    <w:rsid w:val="00367DDA"/>
    <w:rsid w:val="0037329E"/>
    <w:rsid w:val="003829C9"/>
    <w:rsid w:val="00387E7B"/>
    <w:rsid w:val="00393769"/>
    <w:rsid w:val="00396E79"/>
    <w:rsid w:val="003A0EE0"/>
    <w:rsid w:val="003A3F36"/>
    <w:rsid w:val="003A403B"/>
    <w:rsid w:val="003B1A5A"/>
    <w:rsid w:val="003B6DF6"/>
    <w:rsid w:val="003C035D"/>
    <w:rsid w:val="003C0C73"/>
    <w:rsid w:val="003C4F56"/>
    <w:rsid w:val="003C6A5B"/>
    <w:rsid w:val="003D16AC"/>
    <w:rsid w:val="003D1EC0"/>
    <w:rsid w:val="003D43D5"/>
    <w:rsid w:val="003D47EA"/>
    <w:rsid w:val="003E3A86"/>
    <w:rsid w:val="003F6EF0"/>
    <w:rsid w:val="0040251A"/>
    <w:rsid w:val="00407C62"/>
    <w:rsid w:val="00416DC3"/>
    <w:rsid w:val="0042283F"/>
    <w:rsid w:val="00425654"/>
    <w:rsid w:val="0043329D"/>
    <w:rsid w:val="00436251"/>
    <w:rsid w:val="0044061E"/>
    <w:rsid w:val="00444EEF"/>
    <w:rsid w:val="00444FEF"/>
    <w:rsid w:val="00445852"/>
    <w:rsid w:val="004521CA"/>
    <w:rsid w:val="004534D5"/>
    <w:rsid w:val="0045366F"/>
    <w:rsid w:val="00454558"/>
    <w:rsid w:val="004569D6"/>
    <w:rsid w:val="00460F3E"/>
    <w:rsid w:val="0046533E"/>
    <w:rsid w:val="0047143B"/>
    <w:rsid w:val="004778A7"/>
    <w:rsid w:val="00481C44"/>
    <w:rsid w:val="00481F72"/>
    <w:rsid w:val="00482C80"/>
    <w:rsid w:val="00487661"/>
    <w:rsid w:val="004B20F3"/>
    <w:rsid w:val="004B358B"/>
    <w:rsid w:val="004B45AC"/>
    <w:rsid w:val="004B4EBA"/>
    <w:rsid w:val="004C09EC"/>
    <w:rsid w:val="004C2774"/>
    <w:rsid w:val="004C3F8F"/>
    <w:rsid w:val="004C4C2C"/>
    <w:rsid w:val="004C56B7"/>
    <w:rsid w:val="004D608F"/>
    <w:rsid w:val="004D6A0D"/>
    <w:rsid w:val="004D7042"/>
    <w:rsid w:val="004D7932"/>
    <w:rsid w:val="004E641C"/>
    <w:rsid w:val="004F458D"/>
    <w:rsid w:val="004F567B"/>
    <w:rsid w:val="005022C9"/>
    <w:rsid w:val="00502B94"/>
    <w:rsid w:val="0050379E"/>
    <w:rsid w:val="005137FC"/>
    <w:rsid w:val="00515600"/>
    <w:rsid w:val="005174C6"/>
    <w:rsid w:val="00522CF2"/>
    <w:rsid w:val="00526769"/>
    <w:rsid w:val="00531214"/>
    <w:rsid w:val="00533406"/>
    <w:rsid w:val="0053441B"/>
    <w:rsid w:val="005375D1"/>
    <w:rsid w:val="0054596A"/>
    <w:rsid w:val="00547CE1"/>
    <w:rsid w:val="00553C38"/>
    <w:rsid w:val="00556DBB"/>
    <w:rsid w:val="00564021"/>
    <w:rsid w:val="00564575"/>
    <w:rsid w:val="005649AD"/>
    <w:rsid w:val="00564DCA"/>
    <w:rsid w:val="00570C88"/>
    <w:rsid w:val="00572A72"/>
    <w:rsid w:val="005737BC"/>
    <w:rsid w:val="00575129"/>
    <w:rsid w:val="005757E4"/>
    <w:rsid w:val="00576E49"/>
    <w:rsid w:val="0058059E"/>
    <w:rsid w:val="005826D2"/>
    <w:rsid w:val="005942E9"/>
    <w:rsid w:val="00596845"/>
    <w:rsid w:val="005A2DFA"/>
    <w:rsid w:val="005A4935"/>
    <w:rsid w:val="005A7C00"/>
    <w:rsid w:val="005B3BD6"/>
    <w:rsid w:val="005B5A7A"/>
    <w:rsid w:val="005B64E7"/>
    <w:rsid w:val="005C2439"/>
    <w:rsid w:val="005C48C1"/>
    <w:rsid w:val="005E2588"/>
    <w:rsid w:val="005E2948"/>
    <w:rsid w:val="005E2C9E"/>
    <w:rsid w:val="005E3E33"/>
    <w:rsid w:val="005E59E5"/>
    <w:rsid w:val="005E5F62"/>
    <w:rsid w:val="005E78E9"/>
    <w:rsid w:val="005F7FBD"/>
    <w:rsid w:val="00603259"/>
    <w:rsid w:val="0060370D"/>
    <w:rsid w:val="00607A3C"/>
    <w:rsid w:val="00613E58"/>
    <w:rsid w:val="00616F86"/>
    <w:rsid w:val="006171E4"/>
    <w:rsid w:val="006270CE"/>
    <w:rsid w:val="0063765F"/>
    <w:rsid w:val="0064307C"/>
    <w:rsid w:val="00651A46"/>
    <w:rsid w:val="00653D49"/>
    <w:rsid w:val="006578DE"/>
    <w:rsid w:val="00664FA2"/>
    <w:rsid w:val="00667120"/>
    <w:rsid w:val="00667565"/>
    <w:rsid w:val="00667F97"/>
    <w:rsid w:val="00675AE7"/>
    <w:rsid w:val="0068158E"/>
    <w:rsid w:val="00682106"/>
    <w:rsid w:val="00682429"/>
    <w:rsid w:val="00683DE9"/>
    <w:rsid w:val="00684B7B"/>
    <w:rsid w:val="00685B3F"/>
    <w:rsid w:val="00686203"/>
    <w:rsid w:val="006904EE"/>
    <w:rsid w:val="006A02AE"/>
    <w:rsid w:val="006A19B4"/>
    <w:rsid w:val="006A220B"/>
    <w:rsid w:val="006A6CF7"/>
    <w:rsid w:val="006B2F3E"/>
    <w:rsid w:val="006B5AC8"/>
    <w:rsid w:val="006B60D2"/>
    <w:rsid w:val="006C00C4"/>
    <w:rsid w:val="006C73B8"/>
    <w:rsid w:val="006D3D20"/>
    <w:rsid w:val="006D70CB"/>
    <w:rsid w:val="006E04BB"/>
    <w:rsid w:val="006E0DB1"/>
    <w:rsid w:val="006E1668"/>
    <w:rsid w:val="006E3114"/>
    <w:rsid w:val="006E5B30"/>
    <w:rsid w:val="006F025A"/>
    <w:rsid w:val="006F0288"/>
    <w:rsid w:val="006F5458"/>
    <w:rsid w:val="00700506"/>
    <w:rsid w:val="00702512"/>
    <w:rsid w:val="007073E5"/>
    <w:rsid w:val="00711338"/>
    <w:rsid w:val="00711510"/>
    <w:rsid w:val="007118A9"/>
    <w:rsid w:val="00712277"/>
    <w:rsid w:val="00714875"/>
    <w:rsid w:val="00714BE4"/>
    <w:rsid w:val="00716714"/>
    <w:rsid w:val="00724560"/>
    <w:rsid w:val="0073297D"/>
    <w:rsid w:val="007340CC"/>
    <w:rsid w:val="00736F9D"/>
    <w:rsid w:val="00737892"/>
    <w:rsid w:val="007400FB"/>
    <w:rsid w:val="0074186A"/>
    <w:rsid w:val="007434EB"/>
    <w:rsid w:val="00746D7C"/>
    <w:rsid w:val="00746E61"/>
    <w:rsid w:val="00752903"/>
    <w:rsid w:val="00757A77"/>
    <w:rsid w:val="0076296B"/>
    <w:rsid w:val="00762BFD"/>
    <w:rsid w:val="00773DDE"/>
    <w:rsid w:val="00774FC6"/>
    <w:rsid w:val="007750B5"/>
    <w:rsid w:val="00775916"/>
    <w:rsid w:val="00776D0F"/>
    <w:rsid w:val="007822A3"/>
    <w:rsid w:val="00785BD1"/>
    <w:rsid w:val="007913FA"/>
    <w:rsid w:val="00791A68"/>
    <w:rsid w:val="007952EC"/>
    <w:rsid w:val="00796455"/>
    <w:rsid w:val="00796818"/>
    <w:rsid w:val="00797755"/>
    <w:rsid w:val="007A3890"/>
    <w:rsid w:val="007A66B4"/>
    <w:rsid w:val="007B15C0"/>
    <w:rsid w:val="007B1E4E"/>
    <w:rsid w:val="007B2EF4"/>
    <w:rsid w:val="007B3589"/>
    <w:rsid w:val="007B587C"/>
    <w:rsid w:val="007B6E38"/>
    <w:rsid w:val="007B7323"/>
    <w:rsid w:val="007C02DB"/>
    <w:rsid w:val="007D1966"/>
    <w:rsid w:val="007D378E"/>
    <w:rsid w:val="007E3876"/>
    <w:rsid w:val="007E600D"/>
    <w:rsid w:val="007E7105"/>
    <w:rsid w:val="007F00F5"/>
    <w:rsid w:val="007F3901"/>
    <w:rsid w:val="007F5608"/>
    <w:rsid w:val="00800A37"/>
    <w:rsid w:val="0080337B"/>
    <w:rsid w:val="008048C2"/>
    <w:rsid w:val="008062EE"/>
    <w:rsid w:val="00811064"/>
    <w:rsid w:val="0081179C"/>
    <w:rsid w:val="00817B47"/>
    <w:rsid w:val="00822274"/>
    <w:rsid w:val="0082244A"/>
    <w:rsid w:val="00824401"/>
    <w:rsid w:val="008256A3"/>
    <w:rsid w:val="00832987"/>
    <w:rsid w:val="0083530B"/>
    <w:rsid w:val="0084040B"/>
    <w:rsid w:val="008419A7"/>
    <w:rsid w:val="0084264B"/>
    <w:rsid w:val="0085011E"/>
    <w:rsid w:val="00850B32"/>
    <w:rsid w:val="0085394C"/>
    <w:rsid w:val="00860D57"/>
    <w:rsid w:val="00866071"/>
    <w:rsid w:val="008734CB"/>
    <w:rsid w:val="008770C3"/>
    <w:rsid w:val="00880B20"/>
    <w:rsid w:val="00890622"/>
    <w:rsid w:val="008927AC"/>
    <w:rsid w:val="008A43BA"/>
    <w:rsid w:val="008A572E"/>
    <w:rsid w:val="008A6913"/>
    <w:rsid w:val="008B01BB"/>
    <w:rsid w:val="008B0A78"/>
    <w:rsid w:val="008B388A"/>
    <w:rsid w:val="008B3A6D"/>
    <w:rsid w:val="008B4B76"/>
    <w:rsid w:val="008B734E"/>
    <w:rsid w:val="008C06D9"/>
    <w:rsid w:val="008D59E6"/>
    <w:rsid w:val="008D7DCC"/>
    <w:rsid w:val="008E0E8F"/>
    <w:rsid w:val="008E1CF6"/>
    <w:rsid w:val="008E4723"/>
    <w:rsid w:val="008E5410"/>
    <w:rsid w:val="008F0708"/>
    <w:rsid w:val="00903194"/>
    <w:rsid w:val="00907197"/>
    <w:rsid w:val="00914AD5"/>
    <w:rsid w:val="009163D8"/>
    <w:rsid w:val="009222BC"/>
    <w:rsid w:val="00926640"/>
    <w:rsid w:val="00930E7C"/>
    <w:rsid w:val="00935C0F"/>
    <w:rsid w:val="009407E5"/>
    <w:rsid w:val="00946C8B"/>
    <w:rsid w:val="00950AF7"/>
    <w:rsid w:val="0095204D"/>
    <w:rsid w:val="00966904"/>
    <w:rsid w:val="009713AA"/>
    <w:rsid w:val="009719DA"/>
    <w:rsid w:val="00972E7C"/>
    <w:rsid w:val="009757AD"/>
    <w:rsid w:val="00977E5D"/>
    <w:rsid w:val="00981061"/>
    <w:rsid w:val="00983CB2"/>
    <w:rsid w:val="00987C4A"/>
    <w:rsid w:val="00987F53"/>
    <w:rsid w:val="009912A4"/>
    <w:rsid w:val="009946D8"/>
    <w:rsid w:val="00994B02"/>
    <w:rsid w:val="00996E38"/>
    <w:rsid w:val="00997E68"/>
    <w:rsid w:val="009A1A61"/>
    <w:rsid w:val="009A4216"/>
    <w:rsid w:val="009B2E59"/>
    <w:rsid w:val="009B3395"/>
    <w:rsid w:val="009B3B00"/>
    <w:rsid w:val="009C0DEC"/>
    <w:rsid w:val="009C2E21"/>
    <w:rsid w:val="009C7541"/>
    <w:rsid w:val="009C7811"/>
    <w:rsid w:val="009D00DD"/>
    <w:rsid w:val="009D0738"/>
    <w:rsid w:val="009E14EE"/>
    <w:rsid w:val="009E383F"/>
    <w:rsid w:val="009E6517"/>
    <w:rsid w:val="009E69C2"/>
    <w:rsid w:val="009E6C88"/>
    <w:rsid w:val="009E7207"/>
    <w:rsid w:val="009E7BE2"/>
    <w:rsid w:val="009F509F"/>
    <w:rsid w:val="00A00565"/>
    <w:rsid w:val="00A00EA0"/>
    <w:rsid w:val="00A01772"/>
    <w:rsid w:val="00A01932"/>
    <w:rsid w:val="00A0315D"/>
    <w:rsid w:val="00A031B7"/>
    <w:rsid w:val="00A03E67"/>
    <w:rsid w:val="00A04C57"/>
    <w:rsid w:val="00A063DF"/>
    <w:rsid w:val="00A068A2"/>
    <w:rsid w:val="00A13F9D"/>
    <w:rsid w:val="00A16780"/>
    <w:rsid w:val="00A17CFF"/>
    <w:rsid w:val="00A2124E"/>
    <w:rsid w:val="00A23BE8"/>
    <w:rsid w:val="00A23DC9"/>
    <w:rsid w:val="00A31D30"/>
    <w:rsid w:val="00A41D72"/>
    <w:rsid w:val="00A43199"/>
    <w:rsid w:val="00A51F6B"/>
    <w:rsid w:val="00A54A3D"/>
    <w:rsid w:val="00A64417"/>
    <w:rsid w:val="00A6714C"/>
    <w:rsid w:val="00A72E5C"/>
    <w:rsid w:val="00A75D52"/>
    <w:rsid w:val="00A82E28"/>
    <w:rsid w:val="00A82FD3"/>
    <w:rsid w:val="00A97E9E"/>
    <w:rsid w:val="00AA0229"/>
    <w:rsid w:val="00AA123F"/>
    <w:rsid w:val="00AA56A9"/>
    <w:rsid w:val="00AA79E2"/>
    <w:rsid w:val="00AB4D7F"/>
    <w:rsid w:val="00AB55F2"/>
    <w:rsid w:val="00AB5948"/>
    <w:rsid w:val="00AB66D9"/>
    <w:rsid w:val="00AB6AC8"/>
    <w:rsid w:val="00AC1187"/>
    <w:rsid w:val="00AC22CF"/>
    <w:rsid w:val="00AC3D1E"/>
    <w:rsid w:val="00AC4C95"/>
    <w:rsid w:val="00AC6106"/>
    <w:rsid w:val="00AC790E"/>
    <w:rsid w:val="00AD0E61"/>
    <w:rsid w:val="00AD119B"/>
    <w:rsid w:val="00AD2BD4"/>
    <w:rsid w:val="00AD6396"/>
    <w:rsid w:val="00AD6E08"/>
    <w:rsid w:val="00AF0676"/>
    <w:rsid w:val="00AF3ED2"/>
    <w:rsid w:val="00B02B9C"/>
    <w:rsid w:val="00B051D9"/>
    <w:rsid w:val="00B10037"/>
    <w:rsid w:val="00B11185"/>
    <w:rsid w:val="00B111CF"/>
    <w:rsid w:val="00B11A57"/>
    <w:rsid w:val="00B11AE3"/>
    <w:rsid w:val="00B15F54"/>
    <w:rsid w:val="00B2012D"/>
    <w:rsid w:val="00B221E0"/>
    <w:rsid w:val="00B2407D"/>
    <w:rsid w:val="00B24BBE"/>
    <w:rsid w:val="00B30E0E"/>
    <w:rsid w:val="00B42E3D"/>
    <w:rsid w:val="00B43936"/>
    <w:rsid w:val="00B4520B"/>
    <w:rsid w:val="00B53036"/>
    <w:rsid w:val="00B547F5"/>
    <w:rsid w:val="00B6032F"/>
    <w:rsid w:val="00B60D3A"/>
    <w:rsid w:val="00B615D0"/>
    <w:rsid w:val="00B61F6C"/>
    <w:rsid w:val="00B6413F"/>
    <w:rsid w:val="00B7239B"/>
    <w:rsid w:val="00B73136"/>
    <w:rsid w:val="00B74964"/>
    <w:rsid w:val="00B74AE4"/>
    <w:rsid w:val="00B75160"/>
    <w:rsid w:val="00B8263A"/>
    <w:rsid w:val="00B826B6"/>
    <w:rsid w:val="00B86223"/>
    <w:rsid w:val="00B9125A"/>
    <w:rsid w:val="00B914FE"/>
    <w:rsid w:val="00BA2F27"/>
    <w:rsid w:val="00BA3989"/>
    <w:rsid w:val="00BA3D6B"/>
    <w:rsid w:val="00BA40E6"/>
    <w:rsid w:val="00BA65A5"/>
    <w:rsid w:val="00BB4108"/>
    <w:rsid w:val="00BB4E79"/>
    <w:rsid w:val="00BB51EC"/>
    <w:rsid w:val="00BB53F5"/>
    <w:rsid w:val="00BB7D27"/>
    <w:rsid w:val="00BC455A"/>
    <w:rsid w:val="00BC4D68"/>
    <w:rsid w:val="00BD03F7"/>
    <w:rsid w:val="00BD0B02"/>
    <w:rsid w:val="00BD3BA1"/>
    <w:rsid w:val="00BD578B"/>
    <w:rsid w:val="00BE5940"/>
    <w:rsid w:val="00BE6B62"/>
    <w:rsid w:val="00BF2051"/>
    <w:rsid w:val="00BF3A7A"/>
    <w:rsid w:val="00BF40BF"/>
    <w:rsid w:val="00BF43A2"/>
    <w:rsid w:val="00BF4C42"/>
    <w:rsid w:val="00C01CA7"/>
    <w:rsid w:val="00C0238E"/>
    <w:rsid w:val="00C0347E"/>
    <w:rsid w:val="00C05726"/>
    <w:rsid w:val="00C0764F"/>
    <w:rsid w:val="00C20E90"/>
    <w:rsid w:val="00C21E91"/>
    <w:rsid w:val="00C23E5F"/>
    <w:rsid w:val="00C26D9E"/>
    <w:rsid w:val="00C27F31"/>
    <w:rsid w:val="00C3131E"/>
    <w:rsid w:val="00C328DE"/>
    <w:rsid w:val="00C32DD2"/>
    <w:rsid w:val="00C32F20"/>
    <w:rsid w:val="00C33CF4"/>
    <w:rsid w:val="00C3520E"/>
    <w:rsid w:val="00C40133"/>
    <w:rsid w:val="00C5351C"/>
    <w:rsid w:val="00C545FE"/>
    <w:rsid w:val="00C54838"/>
    <w:rsid w:val="00C57DA6"/>
    <w:rsid w:val="00C611CD"/>
    <w:rsid w:val="00C61534"/>
    <w:rsid w:val="00C64779"/>
    <w:rsid w:val="00C64970"/>
    <w:rsid w:val="00C7351F"/>
    <w:rsid w:val="00C75014"/>
    <w:rsid w:val="00C75B05"/>
    <w:rsid w:val="00C804A0"/>
    <w:rsid w:val="00C86260"/>
    <w:rsid w:val="00C873F7"/>
    <w:rsid w:val="00C93633"/>
    <w:rsid w:val="00C93B60"/>
    <w:rsid w:val="00C95199"/>
    <w:rsid w:val="00C97497"/>
    <w:rsid w:val="00CA0B44"/>
    <w:rsid w:val="00CA2C22"/>
    <w:rsid w:val="00CB1D72"/>
    <w:rsid w:val="00CC1331"/>
    <w:rsid w:val="00CC1876"/>
    <w:rsid w:val="00CC4089"/>
    <w:rsid w:val="00CC4CE5"/>
    <w:rsid w:val="00CC62C0"/>
    <w:rsid w:val="00CC689A"/>
    <w:rsid w:val="00CC7143"/>
    <w:rsid w:val="00CC7187"/>
    <w:rsid w:val="00CD09AD"/>
    <w:rsid w:val="00CD710A"/>
    <w:rsid w:val="00CE020A"/>
    <w:rsid w:val="00CE37DB"/>
    <w:rsid w:val="00CE4757"/>
    <w:rsid w:val="00CE75CE"/>
    <w:rsid w:val="00CE7637"/>
    <w:rsid w:val="00CE7949"/>
    <w:rsid w:val="00CF0E56"/>
    <w:rsid w:val="00CF338F"/>
    <w:rsid w:val="00D0296B"/>
    <w:rsid w:val="00D06C18"/>
    <w:rsid w:val="00D0794C"/>
    <w:rsid w:val="00D10B2C"/>
    <w:rsid w:val="00D1183B"/>
    <w:rsid w:val="00D11B15"/>
    <w:rsid w:val="00D11E0E"/>
    <w:rsid w:val="00D13596"/>
    <w:rsid w:val="00D1423A"/>
    <w:rsid w:val="00D177B4"/>
    <w:rsid w:val="00D2014A"/>
    <w:rsid w:val="00D26958"/>
    <w:rsid w:val="00D31492"/>
    <w:rsid w:val="00D32D2B"/>
    <w:rsid w:val="00D35E81"/>
    <w:rsid w:val="00D35F14"/>
    <w:rsid w:val="00D43892"/>
    <w:rsid w:val="00D54A9A"/>
    <w:rsid w:val="00D612C5"/>
    <w:rsid w:val="00D61849"/>
    <w:rsid w:val="00D70D6A"/>
    <w:rsid w:val="00D813C1"/>
    <w:rsid w:val="00D976B8"/>
    <w:rsid w:val="00DC0844"/>
    <w:rsid w:val="00DC1A4B"/>
    <w:rsid w:val="00DC23FD"/>
    <w:rsid w:val="00DC2B24"/>
    <w:rsid w:val="00DC41D8"/>
    <w:rsid w:val="00DC506A"/>
    <w:rsid w:val="00DC6081"/>
    <w:rsid w:val="00DC619E"/>
    <w:rsid w:val="00DD77AD"/>
    <w:rsid w:val="00DE4F19"/>
    <w:rsid w:val="00DF0DCC"/>
    <w:rsid w:val="00DF1C28"/>
    <w:rsid w:val="00DF495E"/>
    <w:rsid w:val="00DF7448"/>
    <w:rsid w:val="00DF7E09"/>
    <w:rsid w:val="00E014A7"/>
    <w:rsid w:val="00E01E6F"/>
    <w:rsid w:val="00E06F2A"/>
    <w:rsid w:val="00E12EEC"/>
    <w:rsid w:val="00E169C3"/>
    <w:rsid w:val="00E20F27"/>
    <w:rsid w:val="00E24DE8"/>
    <w:rsid w:val="00E31951"/>
    <w:rsid w:val="00E341A3"/>
    <w:rsid w:val="00E4035F"/>
    <w:rsid w:val="00E40DA2"/>
    <w:rsid w:val="00E43F92"/>
    <w:rsid w:val="00E442DE"/>
    <w:rsid w:val="00E44557"/>
    <w:rsid w:val="00E4491B"/>
    <w:rsid w:val="00E456AF"/>
    <w:rsid w:val="00E508F3"/>
    <w:rsid w:val="00E53CA8"/>
    <w:rsid w:val="00E53D67"/>
    <w:rsid w:val="00E54984"/>
    <w:rsid w:val="00E54A5C"/>
    <w:rsid w:val="00E54E5F"/>
    <w:rsid w:val="00E551D7"/>
    <w:rsid w:val="00E567BE"/>
    <w:rsid w:val="00E57076"/>
    <w:rsid w:val="00E62A98"/>
    <w:rsid w:val="00E630F1"/>
    <w:rsid w:val="00E63811"/>
    <w:rsid w:val="00E67B0F"/>
    <w:rsid w:val="00E72F13"/>
    <w:rsid w:val="00E73F00"/>
    <w:rsid w:val="00E75F04"/>
    <w:rsid w:val="00E820E7"/>
    <w:rsid w:val="00E91D7A"/>
    <w:rsid w:val="00E928BB"/>
    <w:rsid w:val="00E94482"/>
    <w:rsid w:val="00EA05B7"/>
    <w:rsid w:val="00EB09D0"/>
    <w:rsid w:val="00EB7832"/>
    <w:rsid w:val="00EC3574"/>
    <w:rsid w:val="00EC4216"/>
    <w:rsid w:val="00EC7970"/>
    <w:rsid w:val="00EC7E06"/>
    <w:rsid w:val="00ED28AD"/>
    <w:rsid w:val="00ED60F9"/>
    <w:rsid w:val="00EE0557"/>
    <w:rsid w:val="00EE1DA4"/>
    <w:rsid w:val="00EE24D9"/>
    <w:rsid w:val="00EE3D12"/>
    <w:rsid w:val="00EE451A"/>
    <w:rsid w:val="00EF0D85"/>
    <w:rsid w:val="00EF27C4"/>
    <w:rsid w:val="00EF4081"/>
    <w:rsid w:val="00F064EE"/>
    <w:rsid w:val="00F10824"/>
    <w:rsid w:val="00F10B27"/>
    <w:rsid w:val="00F13D5C"/>
    <w:rsid w:val="00F1502E"/>
    <w:rsid w:val="00F1736A"/>
    <w:rsid w:val="00F23A26"/>
    <w:rsid w:val="00F242DB"/>
    <w:rsid w:val="00F26022"/>
    <w:rsid w:val="00F2783E"/>
    <w:rsid w:val="00F33374"/>
    <w:rsid w:val="00F351E6"/>
    <w:rsid w:val="00F40810"/>
    <w:rsid w:val="00F41F2F"/>
    <w:rsid w:val="00F4497B"/>
    <w:rsid w:val="00F459E1"/>
    <w:rsid w:val="00F46311"/>
    <w:rsid w:val="00F50632"/>
    <w:rsid w:val="00F52AD0"/>
    <w:rsid w:val="00F540C5"/>
    <w:rsid w:val="00F559A8"/>
    <w:rsid w:val="00F56453"/>
    <w:rsid w:val="00F56AAE"/>
    <w:rsid w:val="00F60ED8"/>
    <w:rsid w:val="00F63DC5"/>
    <w:rsid w:val="00F664F8"/>
    <w:rsid w:val="00F674C5"/>
    <w:rsid w:val="00F724EF"/>
    <w:rsid w:val="00F72671"/>
    <w:rsid w:val="00F815E7"/>
    <w:rsid w:val="00F86398"/>
    <w:rsid w:val="00F91E7E"/>
    <w:rsid w:val="00F9350D"/>
    <w:rsid w:val="00FA1679"/>
    <w:rsid w:val="00FA3681"/>
    <w:rsid w:val="00FA3FB1"/>
    <w:rsid w:val="00FA47B3"/>
    <w:rsid w:val="00FA64B8"/>
    <w:rsid w:val="00FB4BD5"/>
    <w:rsid w:val="00FB7D0A"/>
    <w:rsid w:val="00FC0185"/>
    <w:rsid w:val="00FC0275"/>
    <w:rsid w:val="00FC2265"/>
    <w:rsid w:val="00FC6353"/>
    <w:rsid w:val="00FC6869"/>
    <w:rsid w:val="00FD098E"/>
    <w:rsid w:val="00FD1C0C"/>
    <w:rsid w:val="00FD29D4"/>
    <w:rsid w:val="00FD3E6F"/>
    <w:rsid w:val="00FD7259"/>
    <w:rsid w:val="00FE3631"/>
    <w:rsid w:val="00FE5B46"/>
    <w:rsid w:val="00FF05B6"/>
    <w:rsid w:val="0DD942DF"/>
    <w:rsid w:val="53480E2E"/>
    <w:rsid w:val="7EB42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CA03F"/>
  <w15:docId w15:val="{683B8C30-DAA8-448D-ABC4-5BE962253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6">
    <w:name w:val="Normal"/>
    <w:qFormat/>
    <w:pPr>
      <w:widowControl w:val="0"/>
      <w:spacing w:line="360" w:lineRule="auto"/>
      <w:jc w:val="both"/>
    </w:pPr>
    <w:rPr>
      <w:rFonts w:ascii="Calibri" w:eastAsia="宋体" w:hAnsi="Calibri" w:cs="Times New Roman"/>
      <w:kern w:val="2"/>
      <w:sz w:val="24"/>
      <w:szCs w:val="22"/>
    </w:rPr>
  </w:style>
  <w:style w:type="paragraph" w:styleId="10">
    <w:name w:val="heading 1"/>
    <w:basedOn w:val="a6"/>
    <w:next w:val="a6"/>
    <w:link w:val="11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rFonts w:ascii="Times New Roman" w:hAnsi="Times New Roman"/>
      <w:b/>
      <w:bCs/>
      <w:kern w:val="0"/>
      <w:sz w:val="32"/>
      <w:szCs w:val="32"/>
    </w:rPr>
  </w:style>
  <w:style w:type="paragraph" w:styleId="20">
    <w:name w:val="heading 2"/>
    <w:basedOn w:val="a6"/>
    <w:next w:val="a6"/>
    <w:link w:val="21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Times New Roman" w:hAnsi="Times New Roman"/>
      <w:b/>
      <w:bCs/>
      <w:sz w:val="30"/>
      <w:szCs w:val="32"/>
    </w:rPr>
  </w:style>
  <w:style w:type="paragraph" w:styleId="30">
    <w:name w:val="heading 3"/>
    <w:basedOn w:val="a6"/>
    <w:next w:val="a6"/>
    <w:link w:val="31"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ascii="Times New Roman" w:hAnsi="Times New Roman"/>
      <w:b/>
      <w:bCs/>
      <w:sz w:val="30"/>
      <w:szCs w:val="30"/>
    </w:rPr>
  </w:style>
  <w:style w:type="paragraph" w:styleId="4">
    <w:name w:val="heading 4"/>
    <w:basedOn w:val="a6"/>
    <w:next w:val="a6"/>
    <w:link w:val="40"/>
    <w:qFormat/>
    <w:pPr>
      <w:keepNext/>
      <w:keepLines/>
      <w:numPr>
        <w:ilvl w:val="3"/>
        <w:numId w:val="2"/>
      </w:numPr>
      <w:spacing w:before="280" w:after="290" w:line="376" w:lineRule="auto"/>
      <w:outlineLvl w:val="3"/>
    </w:pPr>
    <w:rPr>
      <w:rFonts w:ascii="Arial" w:hAnsi="Arial"/>
      <w:b/>
      <w:bCs/>
      <w:sz w:val="28"/>
      <w:szCs w:val="28"/>
    </w:rPr>
  </w:style>
  <w:style w:type="paragraph" w:styleId="5">
    <w:name w:val="heading 5"/>
    <w:basedOn w:val="a6"/>
    <w:next w:val="a6"/>
    <w:link w:val="50"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ascii="Times New Roman" w:hAnsi="Times New Roman"/>
      <w:b/>
      <w:bCs/>
      <w:sz w:val="28"/>
      <w:szCs w:val="28"/>
    </w:rPr>
  </w:style>
  <w:style w:type="paragraph" w:styleId="6">
    <w:name w:val="heading 6"/>
    <w:basedOn w:val="a6"/>
    <w:next w:val="a6"/>
    <w:link w:val="60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Cs w:val="24"/>
    </w:rPr>
  </w:style>
  <w:style w:type="paragraph" w:styleId="7">
    <w:name w:val="heading 7"/>
    <w:basedOn w:val="a6"/>
    <w:next w:val="a6"/>
    <w:link w:val="70"/>
    <w:uiPriority w:val="99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="Times New Roman" w:hAnsi="Times New Roman"/>
      <w:b/>
      <w:bCs/>
      <w:szCs w:val="24"/>
    </w:rPr>
  </w:style>
  <w:style w:type="paragraph" w:styleId="8">
    <w:name w:val="heading 8"/>
    <w:basedOn w:val="a6"/>
    <w:next w:val="a6"/>
    <w:link w:val="80"/>
    <w:uiPriority w:val="99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Cs w:val="24"/>
    </w:rPr>
  </w:style>
  <w:style w:type="paragraph" w:styleId="9">
    <w:name w:val="heading 9"/>
    <w:basedOn w:val="a6"/>
    <w:next w:val="a6"/>
    <w:link w:val="90"/>
    <w:uiPriority w:val="99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footer"/>
    <w:basedOn w:val="a6"/>
    <w:link w:val="ab"/>
    <w:uiPriority w:val="99"/>
    <w:unhideWhenUsed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c">
    <w:name w:val="header"/>
    <w:basedOn w:val="a6"/>
    <w:link w:val="ad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customStyle="1" w:styleId="ae">
    <w:name w:val="内容正文"/>
    <w:basedOn w:val="a6"/>
    <w:qFormat/>
    <w:pPr>
      <w:spacing w:line="312" w:lineRule="auto"/>
      <w:ind w:firstLine="425"/>
    </w:pPr>
    <w:rPr>
      <w:rFonts w:ascii="Times New Roman" w:eastAsia="仿宋_GB2312" w:hAnsi="Times New Roman"/>
      <w:sz w:val="28"/>
      <w:szCs w:val="20"/>
    </w:rPr>
  </w:style>
  <w:style w:type="character" w:customStyle="1" w:styleId="11">
    <w:name w:val="标题 1 字符"/>
    <w:basedOn w:val="a7"/>
    <w:link w:val="10"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21">
    <w:name w:val="标题 2 字符"/>
    <w:basedOn w:val="a7"/>
    <w:link w:val="20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1">
    <w:name w:val="标题 3 字符"/>
    <w:basedOn w:val="a7"/>
    <w:link w:val="30"/>
    <w:rPr>
      <w:rFonts w:ascii="Times New Roman" w:eastAsia="宋体" w:hAnsi="Times New Roman" w:cs="Times New Roman"/>
      <w:b/>
      <w:bCs/>
      <w:sz w:val="30"/>
      <w:szCs w:val="30"/>
    </w:rPr>
  </w:style>
  <w:style w:type="character" w:customStyle="1" w:styleId="40">
    <w:name w:val="标题 4 字符"/>
    <w:basedOn w:val="a7"/>
    <w:link w:val="4"/>
    <w:rPr>
      <w:rFonts w:ascii="Arial" w:eastAsia="宋体" w:hAnsi="Arial" w:cs="Times New Roman"/>
      <w:b/>
      <w:bCs/>
      <w:sz w:val="28"/>
      <w:szCs w:val="28"/>
    </w:rPr>
  </w:style>
  <w:style w:type="character" w:customStyle="1" w:styleId="50">
    <w:name w:val="标题 5 字符"/>
    <w:basedOn w:val="a7"/>
    <w:link w:val="5"/>
    <w:qFormat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0">
    <w:name w:val="标题 6 字符"/>
    <w:basedOn w:val="a7"/>
    <w:link w:val="6"/>
    <w:qFormat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7"/>
    <w:link w:val="7"/>
    <w:uiPriority w:val="99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7"/>
    <w:link w:val="8"/>
    <w:uiPriority w:val="99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7"/>
    <w:link w:val="9"/>
    <w:uiPriority w:val="99"/>
    <w:rPr>
      <w:rFonts w:ascii="Arial" w:eastAsia="黑体" w:hAnsi="Arial" w:cs="Times New Roman"/>
      <w:sz w:val="24"/>
      <w:szCs w:val="21"/>
    </w:rPr>
  </w:style>
  <w:style w:type="paragraph" w:customStyle="1" w:styleId="114515">
    <w:name w:val="样式 标题 1 + 14.5 磅 行距: 1.5 倍行距"/>
    <w:basedOn w:val="10"/>
    <w:qFormat/>
    <w:pPr>
      <w:spacing w:line="360" w:lineRule="auto"/>
    </w:pPr>
    <w:rPr>
      <w:rFonts w:cs="宋体"/>
      <w:szCs w:val="20"/>
    </w:rPr>
  </w:style>
  <w:style w:type="paragraph" w:customStyle="1" w:styleId="1">
    <w:name w:val="！火1"/>
    <w:basedOn w:val="a6"/>
    <w:qFormat/>
    <w:pPr>
      <w:keepNext/>
      <w:keepLines/>
      <w:widowControl/>
      <w:numPr>
        <w:numId w:val="2"/>
      </w:numPr>
      <w:spacing w:before="120" w:after="120"/>
      <w:jc w:val="left"/>
      <w:outlineLvl w:val="0"/>
    </w:pPr>
    <w:rPr>
      <w:rFonts w:ascii="宋体" w:hAnsi="宋体"/>
      <w:b/>
      <w:bCs/>
      <w:kern w:val="44"/>
      <w:sz w:val="28"/>
      <w:szCs w:val="28"/>
    </w:rPr>
  </w:style>
  <w:style w:type="paragraph" w:customStyle="1" w:styleId="2">
    <w:name w:val="！火2"/>
    <w:basedOn w:val="a6"/>
    <w:qFormat/>
    <w:pPr>
      <w:keepNext/>
      <w:keepLines/>
      <w:widowControl/>
      <w:numPr>
        <w:ilvl w:val="1"/>
        <w:numId w:val="2"/>
      </w:numPr>
      <w:spacing w:before="120" w:after="120"/>
      <w:jc w:val="left"/>
      <w:outlineLvl w:val="1"/>
    </w:pPr>
    <w:rPr>
      <w:rFonts w:ascii="宋体" w:hAnsi="宋体"/>
      <w:b/>
      <w:kern w:val="0"/>
      <w:sz w:val="28"/>
      <w:szCs w:val="28"/>
    </w:rPr>
  </w:style>
  <w:style w:type="paragraph" w:customStyle="1" w:styleId="3">
    <w:name w:val="！火3"/>
    <w:basedOn w:val="a6"/>
    <w:qFormat/>
    <w:pPr>
      <w:keepNext/>
      <w:keepLines/>
      <w:widowControl/>
      <w:numPr>
        <w:ilvl w:val="2"/>
        <w:numId w:val="2"/>
      </w:numPr>
      <w:spacing w:before="120" w:after="120"/>
      <w:jc w:val="left"/>
      <w:outlineLvl w:val="2"/>
    </w:pPr>
    <w:rPr>
      <w:rFonts w:ascii="宋体" w:hAnsi="宋体"/>
      <w:b/>
      <w:bCs/>
      <w:sz w:val="28"/>
      <w:szCs w:val="28"/>
    </w:rPr>
  </w:style>
  <w:style w:type="paragraph" w:styleId="af">
    <w:name w:val="List Paragraph"/>
    <w:basedOn w:val="a6"/>
    <w:uiPriority w:val="34"/>
    <w:qFormat/>
    <w:pPr>
      <w:ind w:firstLineChars="200" w:firstLine="420"/>
    </w:pPr>
  </w:style>
  <w:style w:type="paragraph" w:customStyle="1" w:styleId="a">
    <w:name w:val="附录标识"/>
    <w:basedOn w:val="a6"/>
    <w:pPr>
      <w:numPr>
        <w:numId w:val="3"/>
      </w:numPr>
    </w:pPr>
  </w:style>
  <w:style w:type="paragraph" w:customStyle="1" w:styleId="a0">
    <w:name w:val="附录章标题"/>
    <w:basedOn w:val="a6"/>
    <w:pPr>
      <w:numPr>
        <w:ilvl w:val="1"/>
        <w:numId w:val="3"/>
      </w:numPr>
    </w:pPr>
  </w:style>
  <w:style w:type="paragraph" w:customStyle="1" w:styleId="a1">
    <w:name w:val="附录一级条标题"/>
    <w:basedOn w:val="a6"/>
    <w:qFormat/>
    <w:pPr>
      <w:numPr>
        <w:ilvl w:val="2"/>
        <w:numId w:val="3"/>
      </w:numPr>
    </w:pPr>
  </w:style>
  <w:style w:type="paragraph" w:customStyle="1" w:styleId="a2">
    <w:name w:val="附录二级条标题"/>
    <w:basedOn w:val="a6"/>
    <w:qFormat/>
    <w:pPr>
      <w:numPr>
        <w:ilvl w:val="3"/>
        <w:numId w:val="3"/>
      </w:numPr>
    </w:pPr>
  </w:style>
  <w:style w:type="paragraph" w:customStyle="1" w:styleId="a3">
    <w:name w:val="附录三级条标题"/>
    <w:basedOn w:val="a6"/>
    <w:pPr>
      <w:numPr>
        <w:ilvl w:val="4"/>
        <w:numId w:val="3"/>
      </w:numPr>
    </w:pPr>
  </w:style>
  <w:style w:type="paragraph" w:customStyle="1" w:styleId="a4">
    <w:name w:val="附录四级条标题"/>
    <w:basedOn w:val="a6"/>
    <w:pPr>
      <w:numPr>
        <w:ilvl w:val="5"/>
        <w:numId w:val="3"/>
      </w:numPr>
    </w:pPr>
  </w:style>
  <w:style w:type="paragraph" w:customStyle="1" w:styleId="a5">
    <w:name w:val="附录五级条标题"/>
    <w:basedOn w:val="a6"/>
    <w:pPr>
      <w:numPr>
        <w:ilvl w:val="6"/>
        <w:numId w:val="3"/>
      </w:numPr>
    </w:pPr>
  </w:style>
  <w:style w:type="character" w:customStyle="1" w:styleId="ad">
    <w:name w:val="页眉 字符"/>
    <w:basedOn w:val="a7"/>
    <w:link w:val="ac"/>
    <w:uiPriority w:val="99"/>
    <w:rPr>
      <w:rFonts w:ascii="Calibri" w:eastAsia="宋体" w:hAnsi="Calibri" w:cs="Times New Roman"/>
      <w:sz w:val="18"/>
      <w:szCs w:val="18"/>
    </w:rPr>
  </w:style>
  <w:style w:type="character" w:customStyle="1" w:styleId="ab">
    <w:name w:val="页脚 字符"/>
    <w:basedOn w:val="a7"/>
    <w:link w:val="aa"/>
    <w:uiPriority w:val="99"/>
    <w:qFormat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487</Words>
  <Characters>2780</Characters>
  <Application>Microsoft Office Word</Application>
  <DocSecurity>0</DocSecurity>
  <Lines>23</Lines>
  <Paragraphs>6</Paragraphs>
  <ScaleCrop>false</ScaleCrop>
  <Company>HP Inc.</Company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</dc:creator>
  <cp:lastModifiedBy>ZhangMingyan</cp:lastModifiedBy>
  <cp:revision>744</cp:revision>
  <dcterms:created xsi:type="dcterms:W3CDTF">2022-11-04T02:14:00Z</dcterms:created>
  <dcterms:modified xsi:type="dcterms:W3CDTF">2023-06-12T03:08:00Z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2052-11.1.0.14177</vt:lpwstr>
  </property>
  <property fmtid="{D5CDD505-2E9C-101B-9397-08002B2CF9AE}" pid="3" name="ICV">
    <vt:lpwstr>73E8727C775A4F5D9EC3A827D99DDACC_12</vt:lpwstr>
  </property>
</Properties>
</file>